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7909E" w14:textId="767FF67D" w:rsidR="00E06EF4" w:rsidRPr="00941640" w:rsidRDefault="00E06EF4" w:rsidP="57B06050">
      <w:pPr>
        <w:tabs>
          <w:tab w:val="right" w:pos="9639"/>
        </w:tabs>
        <w:spacing w:after="60"/>
        <w:rPr>
          <w:rFonts w:ascii="Calibri" w:eastAsia="Calibri" w:hAnsi="Calibri" w:cs="Calibri"/>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57B06050">
        <w:rPr>
          <w:rFonts w:ascii="Arial" w:hAnsi="Arial"/>
          <w:b/>
          <w:bCs/>
          <w:lang w:val="en-US"/>
        </w:rPr>
        <w:t>3GPP TSG RAN WG1 Meeting #</w:t>
      </w:r>
      <w:r w:rsidR="00442CCC" w:rsidRPr="57B06050">
        <w:rPr>
          <w:rFonts w:ascii="Arial" w:hAnsi="Arial"/>
          <w:b/>
          <w:bCs/>
          <w:lang w:val="en-US"/>
        </w:rPr>
        <w:t>101</w:t>
      </w:r>
      <w:r w:rsidR="00D305EF" w:rsidRPr="57B06050">
        <w:rPr>
          <w:rFonts w:ascii="Arial" w:hAnsi="Arial"/>
          <w:b/>
          <w:bCs/>
          <w:lang w:val="en-US"/>
        </w:rPr>
        <w:t>-e</w:t>
      </w:r>
      <w:r w:rsidRPr="00941640">
        <w:rPr>
          <w:rFonts w:ascii="Arial" w:hAnsi="Arial"/>
          <w:b/>
          <w:lang w:val="en-US"/>
        </w:rPr>
        <w:tab/>
      </w:r>
      <w:r w:rsidRPr="57B06050">
        <w:rPr>
          <w:rFonts w:ascii="Arial" w:hAnsi="Arial"/>
          <w:b/>
          <w:bCs/>
          <w:lang w:val="en-US"/>
        </w:rPr>
        <w:t>R1-</w:t>
      </w:r>
      <w:r w:rsidR="00211CFD" w:rsidRPr="57B06050">
        <w:rPr>
          <w:rFonts w:ascii="Arial" w:hAnsi="Arial"/>
          <w:b/>
          <w:bCs/>
          <w:lang w:val="en-US"/>
        </w:rPr>
        <w:t>20</w:t>
      </w:r>
      <w:r w:rsidR="66F4D39D" w:rsidRPr="57B06050">
        <w:rPr>
          <w:rFonts w:ascii="Arial" w:hAnsi="Arial"/>
          <w:b/>
          <w:bCs/>
          <w:lang w:val="en-US"/>
        </w:rPr>
        <w:t>04195</w:t>
      </w:r>
    </w:p>
    <w:p w14:paraId="00ACA0CF" w14:textId="35C04D99" w:rsidR="00E06EF4" w:rsidRPr="002C7C02" w:rsidRDefault="008137C1" w:rsidP="00BD2835">
      <w:pPr>
        <w:widowControl w:val="0"/>
        <w:tabs>
          <w:tab w:val="left" w:pos="1701"/>
          <w:tab w:val="right" w:pos="9072"/>
          <w:tab w:val="right" w:pos="10206"/>
        </w:tabs>
        <w:jc w:val="both"/>
        <w:rPr>
          <w:rFonts w:ascii="Times" w:eastAsia="Batang" w:hAnsi="Times"/>
          <w:lang w:val="en-US"/>
        </w:rPr>
      </w:pPr>
      <w:r>
        <w:rPr>
          <w:rFonts w:ascii="Arial" w:eastAsia="MS Mincho" w:hAnsi="Arial"/>
          <w:b/>
          <w:bCs/>
          <w:lang w:val="en-US"/>
        </w:rPr>
        <w:t>e-Meeting</w:t>
      </w:r>
      <w:r w:rsidR="005E787C">
        <w:rPr>
          <w:rFonts w:ascii="Arial" w:eastAsia="MS Mincho" w:hAnsi="Arial"/>
          <w:b/>
          <w:bCs/>
          <w:lang w:val="en-US"/>
        </w:rPr>
        <w:t xml:space="preserve">, </w:t>
      </w:r>
      <w:r w:rsidR="00457FB7">
        <w:rPr>
          <w:rFonts w:ascii="Arial" w:eastAsia="MS Mincho" w:hAnsi="Arial"/>
          <w:b/>
          <w:bCs/>
          <w:lang w:val="en-US"/>
        </w:rPr>
        <w:t>May</w:t>
      </w:r>
      <w:r w:rsidR="006130D9" w:rsidRPr="00820013">
        <w:rPr>
          <w:rFonts w:ascii="Arial" w:eastAsia="MS Mincho" w:hAnsi="Arial"/>
          <w:b/>
          <w:bCs/>
          <w:lang w:val="en-US"/>
        </w:rPr>
        <w:t xml:space="preserve"> </w:t>
      </w:r>
      <w:r w:rsidR="00FB40EA">
        <w:rPr>
          <w:rFonts w:ascii="Arial" w:eastAsia="MS Mincho" w:hAnsi="Arial"/>
          <w:b/>
          <w:bCs/>
          <w:lang w:val="en-US"/>
        </w:rPr>
        <w:t>25</w:t>
      </w:r>
      <w:r w:rsidR="006130D9" w:rsidRPr="00820013">
        <w:rPr>
          <w:rFonts w:ascii="Arial" w:eastAsia="MS Mincho" w:hAnsi="Arial"/>
          <w:b/>
          <w:bCs/>
          <w:vertAlign w:val="superscript"/>
          <w:lang w:val="en-US"/>
        </w:rPr>
        <w:t>th</w:t>
      </w:r>
      <w:r w:rsidR="006130D9" w:rsidRPr="00820013">
        <w:rPr>
          <w:rFonts w:ascii="Arial" w:eastAsia="MS Mincho" w:hAnsi="Arial"/>
          <w:b/>
          <w:bCs/>
          <w:lang w:val="en-US"/>
        </w:rPr>
        <w:t xml:space="preserve"> –</w:t>
      </w:r>
      <w:r w:rsidR="00B9048C">
        <w:rPr>
          <w:rFonts w:ascii="Arial" w:eastAsia="MS Mincho" w:hAnsi="Arial"/>
          <w:b/>
          <w:bCs/>
          <w:lang w:val="en-US"/>
        </w:rPr>
        <w:t xml:space="preserve"> June</w:t>
      </w:r>
      <w:r w:rsidR="006130D9" w:rsidRPr="00820013">
        <w:rPr>
          <w:rFonts w:ascii="Arial" w:eastAsia="MS Mincho" w:hAnsi="Arial"/>
          <w:b/>
          <w:bCs/>
          <w:lang w:val="en-US"/>
        </w:rPr>
        <w:t xml:space="preserve"> </w:t>
      </w:r>
      <w:r w:rsidR="007A45EB">
        <w:rPr>
          <w:rFonts w:ascii="Arial" w:eastAsia="MS Mincho" w:hAnsi="Arial"/>
          <w:b/>
          <w:bCs/>
          <w:lang w:val="en-US"/>
        </w:rPr>
        <w:t>5</w:t>
      </w:r>
      <w:r w:rsidR="006130D9" w:rsidRPr="00820013">
        <w:rPr>
          <w:rFonts w:ascii="Arial" w:eastAsia="MS Mincho" w:hAnsi="Arial"/>
          <w:b/>
          <w:bCs/>
          <w:vertAlign w:val="superscript"/>
          <w:lang w:val="en-US"/>
        </w:rPr>
        <w:t>th</w:t>
      </w:r>
      <w:r w:rsidR="006130D9" w:rsidRPr="00820013">
        <w:rPr>
          <w:rFonts w:ascii="Arial" w:eastAsia="MS Mincho" w:hAnsi="Arial"/>
          <w:b/>
          <w:bCs/>
          <w:lang w:val="en-US"/>
        </w:rPr>
        <w:t>, 20</w:t>
      </w:r>
      <w:r w:rsidR="007A45EB">
        <w:rPr>
          <w:rFonts w:ascii="Arial" w:eastAsia="MS Mincho" w:hAnsi="Arial"/>
          <w:b/>
          <w:bCs/>
          <w:lang w:val="en-US"/>
        </w:rPr>
        <w:t>20</w:t>
      </w:r>
      <w:r w:rsidR="00CF71FA">
        <w:rPr>
          <w:rFonts w:ascii="Arial" w:eastAsia="MS Mincho" w:hAnsi="Arial"/>
          <w:b/>
          <w:bCs/>
          <w:lang w:val="en-US"/>
        </w:rPr>
        <w:br/>
      </w:r>
    </w:p>
    <w:p w14:paraId="6C74D2FC" w14:textId="76B638D9" w:rsidR="00DD4E7D" w:rsidRPr="00E06EF4" w:rsidRDefault="00DD4E7D" w:rsidP="005C17E7">
      <w:pPr>
        <w:tabs>
          <w:tab w:val="left" w:pos="1800"/>
        </w:tabs>
        <w:spacing w:after="60"/>
        <w:rPr>
          <w:rFonts w:ascii="Arial" w:eastAsia="MS Mincho" w:hAnsi="Arial" w:cs="Arial"/>
          <w:b/>
          <w:lang w:val="en-US"/>
        </w:rPr>
      </w:pPr>
      <w:r w:rsidRPr="00E06EF4">
        <w:rPr>
          <w:rFonts w:ascii="Arial" w:hAnsi="Arial" w:cs="Arial"/>
          <w:b/>
          <w:lang w:val="en-US"/>
        </w:rPr>
        <w:t>Agenda Item:</w:t>
      </w:r>
      <w:r w:rsidRPr="00E06EF4">
        <w:rPr>
          <w:rFonts w:ascii="Arial" w:hAnsi="Arial" w:cs="Arial"/>
          <w:b/>
          <w:lang w:val="en-US"/>
        </w:rPr>
        <w:tab/>
      </w:r>
      <w:r w:rsidR="00EF38BD">
        <w:rPr>
          <w:rFonts w:ascii="Arial" w:hAnsi="Arial" w:cs="Arial"/>
          <w:b/>
          <w:lang w:val="en-US"/>
        </w:rPr>
        <w:t>8.3.3</w:t>
      </w:r>
    </w:p>
    <w:p w14:paraId="58CF0402" w14:textId="77777777" w:rsidR="00DD4E7D" w:rsidRPr="00E06EF4" w:rsidRDefault="00DD4E7D" w:rsidP="00DD4E7D">
      <w:pPr>
        <w:tabs>
          <w:tab w:val="left" w:pos="1800"/>
        </w:tabs>
        <w:spacing w:after="60"/>
        <w:rPr>
          <w:rFonts w:ascii="Arial" w:hAnsi="Arial" w:cs="Arial"/>
          <w:b/>
          <w:lang w:val="en-US"/>
        </w:rPr>
      </w:pPr>
      <w:r w:rsidRPr="00E06EF4">
        <w:rPr>
          <w:rFonts w:ascii="Arial" w:hAnsi="Arial" w:cs="Arial"/>
          <w:b/>
          <w:lang w:val="en-US"/>
        </w:rPr>
        <w:t xml:space="preserve">Source: </w:t>
      </w:r>
      <w:r w:rsidRPr="00E06EF4">
        <w:rPr>
          <w:rFonts w:ascii="Arial" w:hAnsi="Arial" w:cs="Arial"/>
          <w:b/>
          <w:lang w:val="en-US"/>
        </w:rPr>
        <w:tab/>
      </w:r>
      <w:r w:rsidR="00E14CBF" w:rsidRPr="00E06EF4">
        <w:rPr>
          <w:rFonts w:ascii="Arial" w:hAnsi="Arial" w:cs="Arial"/>
          <w:b/>
          <w:lang w:val="en-US"/>
        </w:rPr>
        <w:t>Sony</w:t>
      </w:r>
      <w:r w:rsidR="005833B3" w:rsidRPr="00E06EF4">
        <w:rPr>
          <w:rFonts w:ascii="Arial" w:hAnsi="Arial" w:cs="Arial"/>
          <w:b/>
          <w:lang w:val="en-US"/>
        </w:rPr>
        <w:t xml:space="preserve"> </w:t>
      </w:r>
    </w:p>
    <w:p w14:paraId="18D9A150" w14:textId="01642C3A" w:rsidR="00DD4E7D" w:rsidRPr="00E06EF4" w:rsidRDefault="00DD4E7D" w:rsidP="00FB7782">
      <w:pPr>
        <w:tabs>
          <w:tab w:val="left" w:pos="1800"/>
        </w:tabs>
        <w:spacing w:after="60"/>
        <w:ind w:left="1800" w:hanging="1800"/>
        <w:rPr>
          <w:rFonts w:ascii="Arial" w:hAnsi="Arial" w:cs="Arial"/>
          <w:b/>
          <w:lang w:val="en-US"/>
        </w:rPr>
      </w:pPr>
      <w:r w:rsidRPr="00E06EF4">
        <w:rPr>
          <w:rFonts w:ascii="Arial" w:hAnsi="Arial" w:cs="Arial"/>
          <w:b/>
          <w:color w:val="000000"/>
          <w:lang w:val="en-US"/>
        </w:rPr>
        <w:t>Title:</w:t>
      </w:r>
      <w:r w:rsidRPr="00E06EF4">
        <w:rPr>
          <w:rFonts w:ascii="Arial" w:hAnsi="Arial" w:cs="Arial"/>
          <w:b/>
          <w:color w:val="000000"/>
          <w:lang w:val="en-US"/>
        </w:rPr>
        <w:tab/>
      </w:r>
      <w:r w:rsidR="00296556" w:rsidRPr="00296556">
        <w:rPr>
          <w:rFonts w:ascii="Arial" w:hAnsi="Arial" w:cs="Arial"/>
          <w:b/>
          <w:color w:val="000000"/>
          <w:lang w:val="en-US"/>
        </w:rPr>
        <w:t>Coverage recovery techniques for reduced capability NR devices</w:t>
      </w:r>
      <w:r w:rsidR="00605EF0" w:rsidRPr="00E06EF4">
        <w:rPr>
          <w:rFonts w:ascii="Arial" w:hAnsi="Arial" w:cs="Arial"/>
          <w:b/>
          <w:color w:val="000000"/>
          <w:lang w:val="en-US"/>
        </w:rPr>
        <w:t xml:space="preserve"> </w:t>
      </w:r>
      <w:r w:rsidR="00E252B8" w:rsidRPr="00E06EF4">
        <w:rPr>
          <w:rFonts w:ascii="Arial" w:hAnsi="Arial" w:cs="Arial"/>
          <w:b/>
          <w:color w:val="000000"/>
          <w:lang w:val="en-US"/>
        </w:rPr>
        <w:t xml:space="preserve"> </w:t>
      </w:r>
    </w:p>
    <w:p w14:paraId="700E32B5" w14:textId="2D53D9D9" w:rsidR="00DD4E7D" w:rsidRPr="00E06EF4" w:rsidRDefault="00DD4E7D" w:rsidP="00DD4E7D">
      <w:pPr>
        <w:tabs>
          <w:tab w:val="left" w:pos="1800"/>
        </w:tabs>
        <w:spacing w:after="60"/>
        <w:rPr>
          <w:rFonts w:ascii="Arial" w:hAnsi="Arial" w:cs="Arial"/>
          <w:b/>
        </w:rPr>
      </w:pPr>
      <w:r w:rsidRPr="00E06EF4">
        <w:rPr>
          <w:rFonts w:ascii="Arial" w:hAnsi="Arial" w:cs="Arial"/>
          <w:b/>
        </w:rPr>
        <w:t>Document for:</w:t>
      </w:r>
      <w:r w:rsidR="004D2A00" w:rsidRPr="00E06EF4">
        <w:rPr>
          <w:rFonts w:ascii="Arial" w:hAnsi="Arial" w:cs="Arial"/>
          <w:b/>
        </w:rPr>
        <w:tab/>
        <w:t>Discussion</w:t>
      </w:r>
      <w:r w:rsidR="00E174F6" w:rsidRPr="00E06EF4">
        <w:rPr>
          <w:rFonts w:ascii="Arial" w:hAnsi="Arial" w:cs="Arial"/>
          <w:b/>
        </w:rPr>
        <w:t xml:space="preserve"> / </w:t>
      </w:r>
      <w:r w:rsidR="00DE4BC0" w:rsidRPr="00E06EF4">
        <w:rPr>
          <w:rFonts w:ascii="Arial" w:hAnsi="Arial" w:cs="Arial"/>
          <w:b/>
        </w:rPr>
        <w:t>D</w:t>
      </w:r>
      <w:r w:rsidR="00E174F6" w:rsidRPr="00E06EF4">
        <w:rPr>
          <w:rFonts w:ascii="Arial" w:hAnsi="Arial" w:cs="Arial"/>
          <w:b/>
        </w:rPr>
        <w:t>ecision</w:t>
      </w:r>
    </w:p>
    <w:p w14:paraId="6BBC2FE1" w14:textId="77777777" w:rsidR="00DE4BC0" w:rsidRPr="00DD485C" w:rsidRDefault="00DD4E7D" w:rsidP="00D86461">
      <w:pPr>
        <w:pStyle w:val="Heading1"/>
        <w:numPr>
          <w:ilvl w:val="0"/>
          <w:numId w:val="9"/>
        </w:numPr>
        <w:rPr>
          <w:b/>
          <w:sz w:val="28"/>
          <w:szCs w:val="28"/>
        </w:rPr>
      </w:pPr>
      <w:bookmarkStart w:id="11" w:name="OLE_LINK1"/>
      <w:bookmarkStart w:id="12" w:name="OLE_LINK2"/>
      <w:r w:rsidRPr="00DD485C">
        <w:rPr>
          <w:b/>
          <w:sz w:val="28"/>
          <w:szCs w:val="28"/>
        </w:rPr>
        <w:t>Introduction</w:t>
      </w:r>
      <w:bookmarkEnd w:id="0"/>
      <w:bookmarkEnd w:id="1"/>
      <w:bookmarkEnd w:id="2"/>
      <w:bookmarkEnd w:id="3"/>
      <w:bookmarkEnd w:id="4"/>
      <w:bookmarkEnd w:id="5"/>
      <w:bookmarkEnd w:id="6"/>
      <w:bookmarkEnd w:id="7"/>
      <w:bookmarkEnd w:id="8"/>
      <w:bookmarkEnd w:id="9"/>
    </w:p>
    <w:p w14:paraId="22B176AA" w14:textId="5DF3EDFE" w:rsidR="00B75603" w:rsidRDefault="00671F4F" w:rsidP="001615A6">
      <w:pPr>
        <w:spacing w:afterLines="50" w:after="120"/>
        <w:jc w:val="both"/>
        <w:rPr>
          <w:rFonts w:ascii="Times" w:hAnsi="Times"/>
          <w:bCs/>
          <w:lang w:val="en-US"/>
        </w:rPr>
      </w:pPr>
      <w:r w:rsidRPr="00231504">
        <w:rPr>
          <w:rFonts w:ascii="Times" w:hAnsi="Times"/>
          <w:bCs/>
          <w:lang w:val="en-US"/>
        </w:rPr>
        <w:t xml:space="preserve">A new </w:t>
      </w:r>
      <w:r w:rsidR="00463839">
        <w:rPr>
          <w:rFonts w:ascii="Times" w:hAnsi="Times"/>
          <w:bCs/>
          <w:lang w:val="en-US"/>
        </w:rPr>
        <w:t>study</w:t>
      </w:r>
      <w:r w:rsidRPr="00231504">
        <w:rPr>
          <w:rFonts w:ascii="Times" w:hAnsi="Times"/>
          <w:bCs/>
          <w:lang w:val="en-US"/>
        </w:rPr>
        <w:t xml:space="preserve"> item “</w:t>
      </w:r>
      <w:r w:rsidR="00D00858" w:rsidRPr="00D00858">
        <w:rPr>
          <w:rFonts w:ascii="Times" w:hAnsi="Times"/>
          <w:bCs/>
          <w:lang w:val="en-US"/>
        </w:rPr>
        <w:t>New SID on support of reduced capability NR devices</w:t>
      </w:r>
      <w:r w:rsidRPr="00231504">
        <w:rPr>
          <w:rFonts w:ascii="Times" w:hAnsi="Times"/>
          <w:bCs/>
          <w:lang w:val="en-US"/>
        </w:rPr>
        <w:t xml:space="preserve">” was approved </w:t>
      </w:r>
      <w:r w:rsidR="00B9048C">
        <w:rPr>
          <w:rFonts w:ascii="Times" w:hAnsi="Times"/>
          <w:bCs/>
          <w:lang w:val="en-US"/>
        </w:rPr>
        <w:t>i</w:t>
      </w:r>
      <w:r w:rsidR="00B9048C" w:rsidRPr="00231504">
        <w:rPr>
          <w:rFonts w:ascii="Times" w:hAnsi="Times"/>
          <w:bCs/>
          <w:lang w:val="en-US"/>
        </w:rPr>
        <w:t xml:space="preserve">n </w:t>
      </w:r>
      <w:r w:rsidRPr="00231504">
        <w:rPr>
          <w:rFonts w:ascii="Times" w:hAnsi="Times"/>
          <w:bCs/>
          <w:lang w:val="en-US"/>
        </w:rPr>
        <w:t>RAN plenary #8</w:t>
      </w:r>
      <w:r w:rsidR="00D00858">
        <w:rPr>
          <w:rFonts w:ascii="Times" w:hAnsi="Times"/>
          <w:bCs/>
          <w:lang w:val="en-US"/>
        </w:rPr>
        <w:t>6</w:t>
      </w:r>
      <w:r w:rsidR="00B9048C">
        <w:rPr>
          <w:rFonts w:ascii="Times" w:hAnsi="Times"/>
          <w:bCs/>
          <w:lang w:val="en-US"/>
        </w:rPr>
        <w:t xml:space="preserve">. </w:t>
      </w:r>
      <w:r w:rsidR="00266109">
        <w:rPr>
          <w:rFonts w:ascii="Times" w:hAnsi="Times"/>
          <w:bCs/>
          <w:lang w:val="en-US"/>
        </w:rPr>
        <w:t>One</w:t>
      </w:r>
      <w:r w:rsidRPr="00231504">
        <w:rPr>
          <w:rFonts w:ascii="Times" w:hAnsi="Times"/>
          <w:bCs/>
          <w:lang w:val="en-US"/>
        </w:rPr>
        <w:t xml:space="preserve"> of the objectives</w:t>
      </w:r>
      <w:r w:rsidR="00266109">
        <w:rPr>
          <w:rFonts w:ascii="Times" w:hAnsi="Times"/>
          <w:bCs/>
          <w:lang w:val="en-US"/>
        </w:rPr>
        <w:t xml:space="preserve"> </w:t>
      </w:r>
      <w:r w:rsidR="00180145">
        <w:rPr>
          <w:rFonts w:ascii="Times" w:hAnsi="Times"/>
          <w:bCs/>
          <w:lang w:val="en-US"/>
        </w:rPr>
        <w:t>is</w:t>
      </w:r>
      <w:r w:rsidRPr="00231504">
        <w:rPr>
          <w:rFonts w:ascii="Times" w:hAnsi="Times"/>
          <w:bCs/>
          <w:lang w:val="en-US"/>
        </w:rPr>
        <w:t xml:space="preserve"> </w:t>
      </w:r>
      <w:r w:rsidRPr="00231504">
        <w:rPr>
          <w:rFonts w:ascii="Times" w:hAnsi="Times"/>
          <w:bCs/>
        </w:rPr>
        <w:fldChar w:fldCharType="begin"/>
      </w:r>
      <w:r w:rsidRPr="00231504">
        <w:rPr>
          <w:rFonts w:ascii="Times" w:hAnsi="Times"/>
          <w:bCs/>
          <w:lang w:val="en-US"/>
        </w:rPr>
        <w:instrText xml:space="preserve"> REF _Ref525791085 \n \h  \* MERGEFORMAT </w:instrText>
      </w:r>
      <w:r w:rsidRPr="00231504">
        <w:rPr>
          <w:rFonts w:ascii="Times" w:hAnsi="Times"/>
          <w:bCs/>
        </w:rPr>
      </w:r>
      <w:r w:rsidRPr="00231504">
        <w:rPr>
          <w:rFonts w:ascii="Times" w:hAnsi="Times"/>
          <w:bCs/>
        </w:rPr>
        <w:fldChar w:fldCharType="separate"/>
      </w:r>
      <w:r w:rsidR="00BC04B9">
        <w:rPr>
          <w:rFonts w:ascii="Times" w:hAnsi="Times"/>
          <w:bCs/>
          <w:lang w:val="en-US"/>
        </w:rPr>
        <w:t xml:space="preserve">[1] </w:t>
      </w:r>
      <w:r w:rsidRPr="00231504">
        <w:rPr>
          <w:rFonts w:ascii="Times" w:hAnsi="Times"/>
          <w:bCs/>
        </w:rPr>
        <w:fldChar w:fldCharType="end"/>
      </w:r>
      <w:r w:rsidRPr="00941640">
        <w:rPr>
          <w:rFonts w:ascii="Times" w:hAnsi="Times"/>
          <w:bCs/>
          <w:lang w:val="en-US"/>
        </w:rPr>
        <w:t>:</w:t>
      </w:r>
      <w:r w:rsidR="00180145">
        <w:rPr>
          <w:rFonts w:ascii="Times" w:hAnsi="Times"/>
          <w:bCs/>
          <w:lang w:val="en-US"/>
        </w:rPr>
        <w:t xml:space="preserve"> </w:t>
      </w:r>
    </w:p>
    <w:p w14:paraId="27EAF2E9" w14:textId="322B7EC4" w:rsidR="001615A6" w:rsidRPr="001615A6" w:rsidRDefault="00B75603" w:rsidP="001615A6">
      <w:pPr>
        <w:spacing w:afterLines="50" w:after="120"/>
        <w:jc w:val="both"/>
        <w:rPr>
          <w:rFonts w:ascii="Times" w:hAnsi="Times"/>
          <w:bCs/>
          <w:lang w:val="en-US"/>
        </w:rPr>
      </w:pPr>
      <w:r>
        <w:rPr>
          <w:rFonts w:ascii="Times" w:hAnsi="Times"/>
          <w:bCs/>
          <w:lang w:val="en-US"/>
        </w:rPr>
        <w:t>“</w:t>
      </w:r>
      <w:r w:rsidR="001615A6" w:rsidRPr="001615A6">
        <w:rPr>
          <w:rFonts w:ascii="Times" w:hAnsi="Times"/>
          <w:bCs/>
          <w:lang w:val="en-US"/>
        </w:rPr>
        <w:t>Study functionality that will enable the performance degradation of such complexity reduction to be mitigated or limited, including [RAN1]:</w:t>
      </w:r>
    </w:p>
    <w:p w14:paraId="7D65C8CD" w14:textId="29DF1300" w:rsidR="00180145" w:rsidRPr="001422B0" w:rsidRDefault="001615A6" w:rsidP="001422B0">
      <w:pPr>
        <w:pStyle w:val="ListParagraph"/>
        <w:numPr>
          <w:ilvl w:val="0"/>
          <w:numId w:val="20"/>
        </w:numPr>
        <w:spacing w:afterLines="50" w:after="120"/>
        <w:jc w:val="both"/>
        <w:rPr>
          <w:rFonts w:ascii="Times" w:hAnsi="Times"/>
          <w:bCs/>
          <w:lang w:val="en-US"/>
        </w:rPr>
      </w:pPr>
      <w:r w:rsidRPr="001422B0">
        <w:rPr>
          <w:rFonts w:ascii="Times" w:hAnsi="Times"/>
          <w:bCs/>
          <w:lang w:val="en-US"/>
        </w:rPr>
        <w:t>Coverage recovery to compensate for potential coverage reduction due to the device complexity reduction</w:t>
      </w:r>
      <w:r w:rsidR="004119A0">
        <w:rPr>
          <w:rFonts w:ascii="Times" w:hAnsi="Times"/>
          <w:bCs/>
          <w:lang w:val="en-US"/>
        </w:rPr>
        <w:t>.”</w:t>
      </w:r>
    </w:p>
    <w:p w14:paraId="30F7E96D" w14:textId="1F764302" w:rsidR="00DE4BC0" w:rsidRPr="00DD485C" w:rsidRDefault="00671F4F" w:rsidP="00671F4F">
      <w:pPr>
        <w:pStyle w:val="Heading1"/>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In this contribution, we discuss our view</w:t>
      </w:r>
      <w:r w:rsidR="005B2F54">
        <w:rPr>
          <w:rFonts w:ascii="Times" w:eastAsiaTheme="minorHAnsi" w:hAnsi="Times" w:cstheme="minorBidi"/>
          <w:bCs/>
          <w:sz w:val="22"/>
          <w:szCs w:val="22"/>
          <w:lang w:val="en-US" w:eastAsia="en-US"/>
        </w:rPr>
        <w:t>s</w:t>
      </w:r>
      <w:r w:rsidRPr="00DD485C">
        <w:rPr>
          <w:rFonts w:ascii="Times" w:eastAsiaTheme="minorHAnsi" w:hAnsi="Times" w:cstheme="minorBidi"/>
          <w:bCs/>
          <w:sz w:val="22"/>
          <w:szCs w:val="22"/>
          <w:lang w:val="en-US" w:eastAsia="en-US"/>
        </w:rPr>
        <w:t xml:space="preserve"> on </w:t>
      </w:r>
      <w:r w:rsidR="005B2F54">
        <w:rPr>
          <w:rFonts w:ascii="Times" w:eastAsiaTheme="minorHAnsi" w:hAnsi="Times" w:cstheme="minorBidi"/>
          <w:bCs/>
          <w:sz w:val="22"/>
          <w:szCs w:val="22"/>
          <w:lang w:val="en-US" w:eastAsia="en-US"/>
        </w:rPr>
        <w:t xml:space="preserve">potential </w:t>
      </w:r>
      <w:r w:rsidR="00E40E0C">
        <w:rPr>
          <w:rFonts w:ascii="Times" w:eastAsiaTheme="minorHAnsi" w:hAnsi="Times" w:cstheme="minorBidi"/>
          <w:bCs/>
          <w:sz w:val="22"/>
          <w:szCs w:val="22"/>
          <w:lang w:val="en-US" w:eastAsia="en-US"/>
        </w:rPr>
        <w:t xml:space="preserve">coverage recovery </w:t>
      </w:r>
      <w:r w:rsidR="005B2F54">
        <w:rPr>
          <w:rFonts w:ascii="Times" w:eastAsiaTheme="minorHAnsi" w:hAnsi="Times" w:cstheme="minorBidi"/>
          <w:bCs/>
          <w:sz w:val="22"/>
          <w:szCs w:val="22"/>
          <w:lang w:val="en-US" w:eastAsia="en-US"/>
        </w:rPr>
        <w:t xml:space="preserve">techniques and </w:t>
      </w:r>
      <w:r w:rsidR="00BC04B9">
        <w:rPr>
          <w:rFonts w:ascii="Times" w:eastAsiaTheme="minorHAnsi" w:hAnsi="Times" w:cstheme="minorBidi"/>
          <w:bCs/>
          <w:sz w:val="22"/>
          <w:szCs w:val="22"/>
          <w:lang w:val="en-US" w:eastAsia="en-US"/>
        </w:rPr>
        <w:t xml:space="preserve">the </w:t>
      </w:r>
      <w:r w:rsidR="005B2F54">
        <w:rPr>
          <w:rFonts w:ascii="Times" w:eastAsiaTheme="minorHAnsi" w:hAnsi="Times" w:cstheme="minorBidi"/>
          <w:bCs/>
          <w:sz w:val="22"/>
          <w:szCs w:val="22"/>
          <w:lang w:val="en-US" w:eastAsia="en-US"/>
        </w:rPr>
        <w:t xml:space="preserve">evaluation methodology </w:t>
      </w:r>
      <w:r w:rsidR="00E40E0C">
        <w:rPr>
          <w:rFonts w:ascii="Times" w:eastAsiaTheme="minorHAnsi" w:hAnsi="Times" w:cstheme="minorBidi"/>
          <w:bCs/>
          <w:sz w:val="22"/>
          <w:szCs w:val="22"/>
          <w:lang w:val="en-US" w:eastAsia="en-US"/>
        </w:rPr>
        <w:t>for reduced capability NR devices.</w:t>
      </w:r>
      <w:r w:rsidR="008615D3">
        <w:rPr>
          <w:rFonts w:ascii="Times" w:eastAsiaTheme="minorHAnsi" w:hAnsi="Times" w:cstheme="minorBidi"/>
          <w:bCs/>
          <w:sz w:val="22"/>
          <w:szCs w:val="22"/>
          <w:lang w:val="en-US" w:eastAsia="en-US"/>
        </w:rPr>
        <w:t xml:space="preserve"> </w:t>
      </w:r>
    </w:p>
    <w:p w14:paraId="3576DE5C" w14:textId="7E2273AC" w:rsidR="00093E07" w:rsidRDefault="00671F4F" w:rsidP="00D86461">
      <w:pPr>
        <w:pStyle w:val="Heading1"/>
        <w:numPr>
          <w:ilvl w:val="0"/>
          <w:numId w:val="9"/>
        </w:numPr>
        <w:rPr>
          <w:b/>
          <w:sz w:val="28"/>
          <w:szCs w:val="28"/>
        </w:rPr>
      </w:pPr>
      <w:r w:rsidRPr="00DD485C">
        <w:rPr>
          <w:b/>
          <w:sz w:val="28"/>
          <w:szCs w:val="28"/>
        </w:rPr>
        <w:t>Discussions</w:t>
      </w:r>
    </w:p>
    <w:p w14:paraId="003F982A" w14:textId="28A08743" w:rsidR="00FF0F93" w:rsidRDefault="00FF0F93" w:rsidP="00D86461">
      <w:pPr>
        <w:pStyle w:val="Heading2"/>
        <w:numPr>
          <w:ilvl w:val="1"/>
          <w:numId w:val="11"/>
        </w:numPr>
        <w:ind w:hanging="792"/>
        <w:rPr>
          <w:b/>
          <w:sz w:val="28"/>
          <w:szCs w:val="28"/>
        </w:rPr>
      </w:pPr>
      <w:r>
        <w:rPr>
          <w:b/>
          <w:sz w:val="28"/>
          <w:szCs w:val="28"/>
        </w:rPr>
        <w:t>Covera</w:t>
      </w:r>
      <w:r w:rsidR="00D8107A">
        <w:rPr>
          <w:b/>
          <w:sz w:val="28"/>
          <w:szCs w:val="28"/>
        </w:rPr>
        <w:t>ge recovery</w:t>
      </w:r>
      <w:r w:rsidR="001275B2">
        <w:rPr>
          <w:b/>
          <w:sz w:val="28"/>
          <w:szCs w:val="28"/>
        </w:rPr>
        <w:t xml:space="preserve"> </w:t>
      </w:r>
      <w:r w:rsidR="009B1B10">
        <w:rPr>
          <w:b/>
          <w:sz w:val="28"/>
          <w:szCs w:val="28"/>
        </w:rPr>
        <w:t xml:space="preserve">in </w:t>
      </w:r>
      <w:r w:rsidR="001275B2">
        <w:rPr>
          <w:b/>
          <w:sz w:val="28"/>
          <w:szCs w:val="28"/>
        </w:rPr>
        <w:t xml:space="preserve">relation to </w:t>
      </w:r>
      <w:r w:rsidR="00F82463">
        <w:rPr>
          <w:b/>
          <w:sz w:val="28"/>
          <w:szCs w:val="28"/>
        </w:rPr>
        <w:t>complexity reductions</w:t>
      </w:r>
    </w:p>
    <w:p w14:paraId="2C5503DF" w14:textId="1919FD64" w:rsidR="00FB2773" w:rsidRDefault="00D36B57" w:rsidP="00CE3E16">
      <w:pPr>
        <w:rPr>
          <w:rFonts w:ascii="Times" w:hAnsi="Times"/>
          <w:bCs/>
          <w:lang w:val="en-US"/>
        </w:rPr>
      </w:pPr>
      <w:r w:rsidRPr="0081590C">
        <w:rPr>
          <w:rFonts w:ascii="Times" w:hAnsi="Times"/>
          <w:bCs/>
          <w:lang w:val="en-US"/>
        </w:rPr>
        <w:t xml:space="preserve">Several of the candidate complexity reduction techniques </w:t>
      </w:r>
      <w:r w:rsidR="002156F4" w:rsidRPr="0081590C">
        <w:rPr>
          <w:rFonts w:ascii="Times" w:hAnsi="Times"/>
          <w:bCs/>
          <w:lang w:val="en-US"/>
        </w:rPr>
        <w:t>discuss</w:t>
      </w:r>
      <w:r w:rsidR="002156F4">
        <w:rPr>
          <w:rFonts w:ascii="Times" w:hAnsi="Times"/>
          <w:bCs/>
          <w:lang w:val="en-US"/>
        </w:rPr>
        <w:t>ed in</w:t>
      </w:r>
      <w:r w:rsidR="002156F4" w:rsidRPr="0081590C">
        <w:rPr>
          <w:rFonts w:ascii="Times" w:hAnsi="Times"/>
          <w:bCs/>
          <w:lang w:val="en-US"/>
        </w:rPr>
        <w:t xml:space="preserve"> </w:t>
      </w:r>
      <w:r w:rsidR="00A40E39">
        <w:rPr>
          <w:rFonts w:ascii="Times" w:hAnsi="Times"/>
          <w:bCs/>
          <w:lang w:val="en-US"/>
        </w:rPr>
        <w:fldChar w:fldCharType="begin"/>
      </w:r>
      <w:r w:rsidR="00A40E39">
        <w:rPr>
          <w:rFonts w:ascii="Times" w:hAnsi="Times"/>
          <w:bCs/>
          <w:lang w:val="en-US"/>
        </w:rPr>
        <w:instrText xml:space="preserve"> REF _Ref40219707 \n \h </w:instrText>
      </w:r>
      <w:r w:rsidR="00A40E39">
        <w:rPr>
          <w:rFonts w:ascii="Times" w:hAnsi="Times"/>
          <w:bCs/>
          <w:lang w:val="en-US"/>
        </w:rPr>
      </w:r>
      <w:r w:rsidR="00A40E39">
        <w:rPr>
          <w:rFonts w:ascii="Times" w:hAnsi="Times"/>
          <w:bCs/>
          <w:lang w:val="en-US"/>
        </w:rPr>
        <w:fldChar w:fldCharType="separate"/>
      </w:r>
      <w:r w:rsidR="00BC04B9">
        <w:rPr>
          <w:rFonts w:ascii="Times" w:hAnsi="Times"/>
          <w:bCs/>
          <w:lang w:val="en-US"/>
        </w:rPr>
        <w:t xml:space="preserve">[1] </w:t>
      </w:r>
      <w:r w:rsidR="00A40E39">
        <w:rPr>
          <w:rFonts w:ascii="Times" w:hAnsi="Times"/>
          <w:bCs/>
          <w:lang w:val="en-US"/>
        </w:rPr>
        <w:fldChar w:fldCharType="end"/>
      </w:r>
      <w:r w:rsidR="00D45551" w:rsidRPr="0081590C">
        <w:rPr>
          <w:rFonts w:ascii="Times" w:hAnsi="Times"/>
          <w:bCs/>
          <w:lang w:val="en-US"/>
        </w:rPr>
        <w:t xml:space="preserve">might </w:t>
      </w:r>
      <w:r w:rsidR="0055538D" w:rsidRPr="0081590C">
        <w:rPr>
          <w:rFonts w:ascii="Times" w:hAnsi="Times"/>
          <w:bCs/>
          <w:lang w:val="en-US"/>
        </w:rPr>
        <w:t xml:space="preserve">degrade </w:t>
      </w:r>
      <w:r w:rsidR="00D45551" w:rsidRPr="0081590C">
        <w:rPr>
          <w:rFonts w:ascii="Times" w:hAnsi="Times"/>
          <w:bCs/>
          <w:lang w:val="en-US"/>
        </w:rPr>
        <w:t>coverage for the device.</w:t>
      </w:r>
      <w:r w:rsidR="00333049" w:rsidRPr="0081590C">
        <w:rPr>
          <w:rFonts w:ascii="Times" w:hAnsi="Times"/>
          <w:bCs/>
          <w:lang w:val="en-US"/>
        </w:rPr>
        <w:t xml:space="preserve"> </w:t>
      </w:r>
      <w:r w:rsidR="00DC464B">
        <w:rPr>
          <w:rFonts w:ascii="Times" w:hAnsi="Times"/>
          <w:bCs/>
          <w:lang w:val="en-US"/>
        </w:rPr>
        <w:t>The aim of</w:t>
      </w:r>
      <w:r w:rsidR="00DC464B" w:rsidRPr="0081590C">
        <w:rPr>
          <w:rFonts w:ascii="Times" w:hAnsi="Times"/>
          <w:bCs/>
          <w:lang w:val="en-US"/>
        </w:rPr>
        <w:t xml:space="preserve"> </w:t>
      </w:r>
      <w:r w:rsidR="00EA2B7A" w:rsidRPr="0081590C">
        <w:rPr>
          <w:rFonts w:ascii="Times" w:hAnsi="Times"/>
          <w:bCs/>
          <w:lang w:val="en-US"/>
        </w:rPr>
        <w:t xml:space="preserve">coverage recovery </w:t>
      </w:r>
      <w:r w:rsidR="00FB2773">
        <w:rPr>
          <w:rFonts w:ascii="Times" w:hAnsi="Times"/>
          <w:bCs/>
          <w:lang w:val="en-US"/>
        </w:rPr>
        <w:t xml:space="preserve">should be </w:t>
      </w:r>
      <w:r w:rsidR="0045738E">
        <w:rPr>
          <w:rFonts w:ascii="Times" w:hAnsi="Times"/>
          <w:bCs/>
          <w:lang w:val="en-US"/>
        </w:rPr>
        <w:t>to com</w:t>
      </w:r>
      <w:r w:rsidR="00D432B9">
        <w:rPr>
          <w:rFonts w:ascii="Times" w:hAnsi="Times"/>
          <w:bCs/>
          <w:lang w:val="en-US"/>
        </w:rPr>
        <w:t xml:space="preserve">pensate for </w:t>
      </w:r>
      <w:r w:rsidR="00E159B8">
        <w:rPr>
          <w:rFonts w:ascii="Times" w:hAnsi="Times"/>
          <w:bCs/>
          <w:lang w:val="en-US"/>
        </w:rPr>
        <w:t xml:space="preserve">any coverage loss due to </w:t>
      </w:r>
      <w:r w:rsidR="00D432B9">
        <w:rPr>
          <w:rFonts w:ascii="Times" w:hAnsi="Times"/>
          <w:bCs/>
          <w:lang w:val="en-US"/>
        </w:rPr>
        <w:t>complexity reduction</w:t>
      </w:r>
      <w:r w:rsidR="007B6134">
        <w:rPr>
          <w:rFonts w:ascii="Times" w:hAnsi="Times"/>
          <w:bCs/>
          <w:lang w:val="en-US"/>
        </w:rPr>
        <w:t>s</w:t>
      </w:r>
      <w:r w:rsidR="00E159B8">
        <w:rPr>
          <w:rFonts w:ascii="Times" w:hAnsi="Times"/>
          <w:bCs/>
          <w:lang w:val="en-US"/>
        </w:rPr>
        <w:t xml:space="preserve"> </w:t>
      </w:r>
      <w:r w:rsidR="00FB2773">
        <w:rPr>
          <w:rFonts w:ascii="Times" w:hAnsi="Times"/>
          <w:bCs/>
          <w:lang w:val="en-US"/>
        </w:rPr>
        <w:t xml:space="preserve">of the NR reduced capability device </w:t>
      </w:r>
      <w:r w:rsidR="002B0C1A">
        <w:rPr>
          <w:rFonts w:ascii="Times" w:hAnsi="Times"/>
          <w:bCs/>
          <w:lang w:val="en-US"/>
        </w:rPr>
        <w:t xml:space="preserve">as </w:t>
      </w:r>
      <w:r w:rsidR="00FB2773">
        <w:rPr>
          <w:rFonts w:ascii="Times" w:hAnsi="Times"/>
          <w:bCs/>
          <w:lang w:val="en-US"/>
        </w:rPr>
        <w:t>elaborated in</w:t>
      </w:r>
      <w:r w:rsidR="002B0C1A">
        <w:rPr>
          <w:rFonts w:ascii="Times" w:hAnsi="Times"/>
          <w:bCs/>
          <w:lang w:val="en-US"/>
        </w:rPr>
        <w:t xml:space="preserve"> </w:t>
      </w:r>
      <w:r w:rsidR="00167C14">
        <w:rPr>
          <w:rFonts w:ascii="Times" w:hAnsi="Times"/>
          <w:bCs/>
          <w:lang w:val="en-US"/>
        </w:rPr>
        <w:fldChar w:fldCharType="begin"/>
      </w:r>
      <w:r w:rsidR="00167C14">
        <w:rPr>
          <w:rFonts w:ascii="Times" w:hAnsi="Times"/>
          <w:bCs/>
          <w:lang w:val="en-US"/>
        </w:rPr>
        <w:instrText xml:space="preserve"> REF _Ref40441701 \r \h </w:instrText>
      </w:r>
      <w:r w:rsidR="00167C14">
        <w:rPr>
          <w:rFonts w:ascii="Times" w:hAnsi="Times"/>
          <w:bCs/>
          <w:lang w:val="en-US"/>
        </w:rPr>
      </w:r>
      <w:r w:rsidR="00167C14">
        <w:rPr>
          <w:rFonts w:ascii="Times" w:hAnsi="Times"/>
          <w:bCs/>
          <w:lang w:val="en-US"/>
        </w:rPr>
        <w:fldChar w:fldCharType="separate"/>
      </w:r>
      <w:r w:rsidR="00BC04B9">
        <w:rPr>
          <w:rFonts w:ascii="Times" w:hAnsi="Times"/>
          <w:bCs/>
          <w:lang w:val="en-US"/>
        </w:rPr>
        <w:t xml:space="preserve">[4] </w:t>
      </w:r>
      <w:r w:rsidR="00167C14">
        <w:rPr>
          <w:rFonts w:ascii="Times" w:hAnsi="Times"/>
          <w:bCs/>
          <w:lang w:val="en-US"/>
        </w:rPr>
        <w:fldChar w:fldCharType="end"/>
      </w:r>
      <w:r w:rsidR="00E159B8">
        <w:rPr>
          <w:rFonts w:ascii="Times" w:hAnsi="Times"/>
          <w:bCs/>
          <w:lang w:val="en-US"/>
        </w:rPr>
        <w:t>and not to enhance coverage (which is in any case covered by the parallel coverage enhancements study</w:t>
      </w:r>
      <w:r w:rsidR="00167C14">
        <w:rPr>
          <w:rFonts w:ascii="Times" w:hAnsi="Times"/>
          <w:bCs/>
          <w:lang w:val="en-US"/>
        </w:rPr>
        <w:t xml:space="preserve"> </w:t>
      </w:r>
      <w:r w:rsidR="00167C14">
        <w:rPr>
          <w:rFonts w:ascii="Times" w:hAnsi="Times"/>
          <w:bCs/>
          <w:lang w:val="en-US"/>
        </w:rPr>
        <w:fldChar w:fldCharType="begin"/>
      </w:r>
      <w:r w:rsidR="00167C14">
        <w:rPr>
          <w:rFonts w:ascii="Times" w:hAnsi="Times"/>
          <w:bCs/>
          <w:lang w:val="en-US"/>
        </w:rPr>
        <w:instrText xml:space="preserve"> REF _Ref40441734 \r \h </w:instrText>
      </w:r>
      <w:r w:rsidR="00167C14">
        <w:rPr>
          <w:rFonts w:ascii="Times" w:hAnsi="Times"/>
          <w:bCs/>
          <w:lang w:val="en-US"/>
        </w:rPr>
      </w:r>
      <w:r w:rsidR="00167C14">
        <w:rPr>
          <w:rFonts w:ascii="Times" w:hAnsi="Times"/>
          <w:bCs/>
          <w:lang w:val="en-US"/>
        </w:rPr>
        <w:fldChar w:fldCharType="separate"/>
      </w:r>
      <w:r w:rsidR="00BC04B9">
        <w:rPr>
          <w:rFonts w:ascii="Times" w:hAnsi="Times"/>
          <w:bCs/>
          <w:lang w:val="en-US"/>
        </w:rPr>
        <w:t xml:space="preserve">[2] </w:t>
      </w:r>
      <w:r w:rsidR="00167C14">
        <w:rPr>
          <w:rFonts w:ascii="Times" w:hAnsi="Times"/>
          <w:bCs/>
          <w:lang w:val="en-US"/>
        </w:rPr>
        <w:fldChar w:fldCharType="end"/>
      </w:r>
      <w:r w:rsidR="00E159B8">
        <w:rPr>
          <w:rFonts w:ascii="Times" w:hAnsi="Times"/>
          <w:bCs/>
          <w:lang w:val="en-US"/>
        </w:rPr>
        <w:t>).</w:t>
      </w:r>
    </w:p>
    <w:p w14:paraId="37D126BF" w14:textId="2F157E7E" w:rsidR="00E159B8" w:rsidRDefault="00E159B8" w:rsidP="00CE3E16">
      <w:pPr>
        <w:rPr>
          <w:rFonts w:ascii="Times" w:hAnsi="Times"/>
          <w:bCs/>
          <w:lang w:val="en-US"/>
        </w:rPr>
      </w:pPr>
      <w:r>
        <w:rPr>
          <w:rFonts w:ascii="Times" w:hAnsi="Times"/>
          <w:bCs/>
          <w:lang w:val="en-US"/>
        </w:rPr>
        <w:t xml:space="preserve">In Release-13, RAN1 specified two coverage enhancement modes for </w:t>
      </w:r>
      <w:proofErr w:type="spellStart"/>
      <w:r>
        <w:rPr>
          <w:rFonts w:ascii="Times" w:hAnsi="Times"/>
          <w:bCs/>
          <w:lang w:val="en-US"/>
        </w:rPr>
        <w:t>eMTC</w:t>
      </w:r>
      <w:proofErr w:type="spellEnd"/>
      <w:r>
        <w:rPr>
          <w:rFonts w:ascii="Times" w:hAnsi="Times"/>
          <w:bCs/>
          <w:lang w:val="en-US"/>
        </w:rPr>
        <w:t xml:space="preserve"> devices: CE Mode A and CE Mode B. CE Mode A was mainly used for compensating complexity reduction techniques, whereas CE Mode B provided coverage enhancement (e.g. to provide connectivity in basements). The goal of the Rel-17 study on reduced capability NR devices should not be aiming to provide </w:t>
      </w:r>
      <w:proofErr w:type="spellStart"/>
      <w:r>
        <w:rPr>
          <w:rFonts w:ascii="Times" w:hAnsi="Times"/>
          <w:bCs/>
          <w:lang w:val="en-US"/>
        </w:rPr>
        <w:t>CEModeB</w:t>
      </w:r>
      <w:proofErr w:type="spellEnd"/>
      <w:r>
        <w:rPr>
          <w:rFonts w:ascii="Times" w:hAnsi="Times"/>
          <w:bCs/>
          <w:lang w:val="en-US"/>
        </w:rPr>
        <w:t xml:space="preserve">-like levels of coverage enhancement, it should merely be looking to mitigate any coverage loss due to complexity reduction schemes. While mitigating coverage loss, coverage recovery schemes should aim to minimize specification impacts. </w:t>
      </w:r>
    </w:p>
    <w:p w14:paraId="21F144A6" w14:textId="79496530" w:rsidR="006315A3" w:rsidRPr="00394037" w:rsidRDefault="00906166" w:rsidP="006315A3">
      <w:pPr>
        <w:pStyle w:val="Caption"/>
        <w:rPr>
          <w:rFonts w:ascii="Times" w:hAnsi="Times" w:cs="Times"/>
          <w:lang w:val="en-US"/>
        </w:rPr>
      </w:pPr>
      <w:bookmarkStart w:id="13" w:name="_Toc40448438"/>
      <w:r>
        <w:rPr>
          <w:rFonts w:ascii="Times" w:hAnsi="Times" w:cs="Times"/>
          <w:lang w:val="en-US"/>
        </w:rPr>
        <w:t>Observation</w:t>
      </w:r>
      <w:r w:rsidRPr="00394037">
        <w:rPr>
          <w:rFonts w:ascii="Times" w:hAnsi="Times" w:cs="Times"/>
          <w:lang w:val="en-US"/>
        </w:rPr>
        <w:t xml:space="preserve"> </w:t>
      </w:r>
      <w:r w:rsidR="006315A3" w:rsidRPr="00394037">
        <w:rPr>
          <w:rFonts w:ascii="Times" w:hAnsi="Times" w:cs="Times"/>
        </w:rPr>
        <w:fldChar w:fldCharType="begin"/>
      </w:r>
      <w:r w:rsidR="006315A3" w:rsidRPr="00394037">
        <w:rPr>
          <w:rFonts w:ascii="Times" w:hAnsi="Times" w:cs="Times"/>
          <w:lang w:val="en-US"/>
        </w:rPr>
        <w:instrText xml:space="preserve"> SEQ Proposal \* ARABIC </w:instrText>
      </w:r>
      <w:r w:rsidR="006315A3" w:rsidRPr="00394037">
        <w:rPr>
          <w:rFonts w:ascii="Times" w:hAnsi="Times" w:cs="Times"/>
        </w:rPr>
        <w:fldChar w:fldCharType="separate"/>
      </w:r>
      <w:r w:rsidR="00BC04B9">
        <w:rPr>
          <w:rFonts w:ascii="Times" w:hAnsi="Times" w:cs="Times"/>
          <w:noProof/>
          <w:lang w:val="en-US"/>
        </w:rPr>
        <w:t>1</w:t>
      </w:r>
      <w:r w:rsidR="006315A3" w:rsidRPr="00394037">
        <w:rPr>
          <w:rFonts w:ascii="Times" w:hAnsi="Times" w:cs="Times"/>
        </w:rPr>
        <w:fldChar w:fldCharType="end"/>
      </w:r>
      <w:r w:rsidR="005927B2" w:rsidRPr="00941640">
        <w:rPr>
          <w:rFonts w:ascii="Times" w:hAnsi="Times" w:cs="Times"/>
          <w:lang w:val="en-US"/>
        </w:rPr>
        <w:t>:</w:t>
      </w:r>
      <w:r w:rsidR="006315A3" w:rsidRPr="00394037">
        <w:rPr>
          <w:rFonts w:ascii="Times" w:hAnsi="Times" w:cs="Times"/>
          <w:lang w:val="en-US"/>
        </w:rPr>
        <w:t xml:space="preserve"> </w:t>
      </w:r>
      <w:r w:rsidR="005927B2">
        <w:rPr>
          <w:rFonts w:ascii="Times" w:hAnsi="Times" w:cs="Times"/>
          <w:lang w:val="en-US"/>
        </w:rPr>
        <w:t>C</w:t>
      </w:r>
      <w:r w:rsidR="00D34E16">
        <w:rPr>
          <w:rFonts w:ascii="Times" w:hAnsi="Times" w:cs="Times"/>
          <w:lang w:val="en-US"/>
        </w:rPr>
        <w:t xml:space="preserve">overage recovery </w:t>
      </w:r>
      <w:r w:rsidR="005927B2">
        <w:rPr>
          <w:rFonts w:ascii="Times" w:hAnsi="Times" w:cs="Times"/>
          <w:lang w:val="en-US"/>
        </w:rPr>
        <w:t xml:space="preserve">techniques only need to </w:t>
      </w:r>
      <w:r w:rsidR="00B13165">
        <w:rPr>
          <w:rFonts w:ascii="Times" w:hAnsi="Times" w:cs="Times"/>
          <w:lang w:val="en-US"/>
        </w:rPr>
        <w:t xml:space="preserve">mitigate </w:t>
      </w:r>
      <w:r w:rsidR="005927B2">
        <w:rPr>
          <w:rFonts w:ascii="Times" w:hAnsi="Times" w:cs="Times"/>
          <w:lang w:val="en-US"/>
        </w:rPr>
        <w:t>coverage loss due to complexity / capability reduction of NR devices.</w:t>
      </w:r>
      <w:bookmarkEnd w:id="13"/>
    </w:p>
    <w:p w14:paraId="6BDE856E" w14:textId="53D9B287" w:rsidR="00883C1E" w:rsidRDefault="006315A3" w:rsidP="00BD2835">
      <w:pPr>
        <w:pStyle w:val="Caption"/>
        <w:rPr>
          <w:lang w:val="en-US"/>
        </w:rPr>
      </w:pPr>
      <w:bookmarkStart w:id="14" w:name="_Toc40448439"/>
      <w:r w:rsidRPr="005B2F54">
        <w:rPr>
          <w:rFonts w:ascii="Times" w:hAnsi="Times" w:cs="Times"/>
          <w:lang w:val="en-US"/>
        </w:rPr>
        <w:t>Proposal</w:t>
      </w:r>
      <w:r w:rsidR="00257D5D" w:rsidRPr="005B2F54">
        <w:rPr>
          <w:rFonts w:ascii="Times" w:hAnsi="Times" w:cs="Times"/>
          <w:lang w:val="en-US"/>
        </w:rPr>
        <w:t xml:space="preserve"> </w:t>
      </w:r>
      <w:r w:rsidR="00257D5D" w:rsidRPr="005B2F54">
        <w:rPr>
          <w:rFonts w:ascii="Times" w:hAnsi="Times" w:cs="Times"/>
        </w:rPr>
        <w:t>1</w:t>
      </w:r>
      <w:r w:rsidR="005927B2" w:rsidRPr="005B2F54">
        <w:rPr>
          <w:rFonts w:ascii="Times" w:hAnsi="Times" w:cs="Times"/>
          <w:lang w:val="en-US"/>
        </w:rPr>
        <w:t>:</w:t>
      </w:r>
      <w:r w:rsidR="00394037" w:rsidRPr="005B2F54">
        <w:rPr>
          <w:rFonts w:ascii="Times" w:hAnsi="Times" w:cs="Times"/>
          <w:lang w:val="en-US"/>
        </w:rPr>
        <w:t xml:space="preserve"> </w:t>
      </w:r>
      <w:r w:rsidR="005927B2" w:rsidRPr="005B2F54">
        <w:rPr>
          <w:rFonts w:ascii="Times" w:hAnsi="Times" w:cs="Times"/>
          <w:lang w:val="en-US"/>
        </w:rPr>
        <w:t>The</w:t>
      </w:r>
      <w:r w:rsidR="005927B2">
        <w:rPr>
          <w:rFonts w:ascii="Times" w:hAnsi="Times" w:cs="Times"/>
          <w:lang w:val="en-US"/>
        </w:rPr>
        <w:t xml:space="preserve"> specification impact of coverage recovery techniques should be minimized.</w:t>
      </w:r>
      <w:bookmarkEnd w:id="14"/>
    </w:p>
    <w:p w14:paraId="152DAF4E" w14:textId="5078CA54" w:rsidR="00001E4D" w:rsidRDefault="00001E4D" w:rsidP="00001E4D">
      <w:pPr>
        <w:pStyle w:val="Heading2"/>
        <w:numPr>
          <w:ilvl w:val="1"/>
          <w:numId w:val="11"/>
        </w:numPr>
        <w:ind w:hanging="792"/>
        <w:rPr>
          <w:b/>
          <w:sz w:val="28"/>
          <w:szCs w:val="28"/>
        </w:rPr>
      </w:pPr>
      <w:r>
        <w:rPr>
          <w:b/>
          <w:sz w:val="28"/>
          <w:szCs w:val="28"/>
        </w:rPr>
        <w:t>Potential functionality for coverage recovery</w:t>
      </w:r>
    </w:p>
    <w:p w14:paraId="72A6FFD5" w14:textId="37A01F26" w:rsidR="00272561" w:rsidRDefault="00041D11" w:rsidP="00F11E60">
      <w:pPr>
        <w:rPr>
          <w:rFonts w:ascii="Times" w:hAnsi="Times"/>
          <w:bCs/>
          <w:lang w:val="en-US"/>
        </w:rPr>
      </w:pPr>
      <w:r w:rsidRPr="00941640">
        <w:rPr>
          <w:rFonts w:ascii="Times" w:hAnsi="Times"/>
          <w:bCs/>
          <w:lang w:val="en-US"/>
        </w:rPr>
        <w:t>There are several p</w:t>
      </w:r>
      <w:r w:rsidR="00192CF3" w:rsidRPr="00941640">
        <w:rPr>
          <w:rFonts w:ascii="Times" w:hAnsi="Times"/>
          <w:bCs/>
          <w:lang w:val="en-US"/>
        </w:rPr>
        <w:t>otential functionalit</w:t>
      </w:r>
      <w:r w:rsidRPr="00941640">
        <w:rPr>
          <w:rFonts w:ascii="Times" w:hAnsi="Times"/>
          <w:bCs/>
          <w:lang w:val="en-US"/>
        </w:rPr>
        <w:t xml:space="preserve">ies that may be considered for implementing </w:t>
      </w:r>
      <w:r w:rsidR="00192CF3" w:rsidRPr="00941640">
        <w:rPr>
          <w:rFonts w:ascii="Times" w:hAnsi="Times"/>
          <w:bCs/>
          <w:lang w:val="en-US"/>
        </w:rPr>
        <w:t>coverage recovery</w:t>
      </w:r>
      <w:r w:rsidRPr="00941640">
        <w:rPr>
          <w:rFonts w:ascii="Times" w:hAnsi="Times"/>
          <w:bCs/>
          <w:lang w:val="en-US"/>
        </w:rPr>
        <w:t xml:space="preserve"> </w:t>
      </w:r>
      <w:r w:rsidR="00EF20D2">
        <w:rPr>
          <w:rFonts w:ascii="Times" w:hAnsi="Times"/>
          <w:bCs/>
          <w:lang w:val="en-US"/>
        </w:rPr>
        <w:t>for</w:t>
      </w:r>
      <w:r w:rsidR="00EF20D2" w:rsidRPr="00941640">
        <w:rPr>
          <w:rFonts w:ascii="Times" w:hAnsi="Times"/>
          <w:bCs/>
          <w:lang w:val="en-US"/>
        </w:rPr>
        <w:t xml:space="preserve"> </w:t>
      </w:r>
      <w:r w:rsidRPr="00941640">
        <w:rPr>
          <w:rFonts w:ascii="Times" w:hAnsi="Times"/>
          <w:bCs/>
          <w:lang w:val="en-US"/>
        </w:rPr>
        <w:t>NR reduced capability</w:t>
      </w:r>
      <w:r w:rsidR="00EF20D2">
        <w:rPr>
          <w:rFonts w:ascii="Times" w:hAnsi="Times"/>
          <w:bCs/>
          <w:lang w:val="en-US"/>
        </w:rPr>
        <w:t xml:space="preserve"> devices</w:t>
      </w:r>
      <w:r w:rsidR="00FD307F" w:rsidRPr="005B2F54">
        <w:rPr>
          <w:rFonts w:ascii="Times New Roman" w:hAnsi="Times New Roman" w:cs="Times New Roman"/>
          <w:bCs/>
          <w:lang w:val="en-US"/>
        </w:rPr>
        <w:t xml:space="preserve">, as detailed in </w:t>
      </w:r>
      <w:r w:rsidR="00FD307F" w:rsidRPr="005B2F54">
        <w:rPr>
          <w:rFonts w:ascii="Times New Roman" w:hAnsi="Times New Roman" w:cs="Times New Roman"/>
          <w:bCs/>
          <w:lang w:val="en-US"/>
        </w:rPr>
        <w:fldChar w:fldCharType="begin"/>
      </w:r>
      <w:r w:rsidR="00FD307F" w:rsidRPr="005B2F54">
        <w:rPr>
          <w:rFonts w:ascii="Times New Roman" w:hAnsi="Times New Roman" w:cs="Times New Roman"/>
          <w:bCs/>
          <w:lang w:val="en-US"/>
        </w:rPr>
        <w:instrText xml:space="preserve"> REF _Ref40452449 \h </w:instrText>
      </w:r>
      <w:r w:rsidR="00FD307F">
        <w:rPr>
          <w:rFonts w:ascii="Times New Roman" w:hAnsi="Times New Roman" w:cs="Times New Roman"/>
          <w:bCs/>
          <w:lang w:val="en-US"/>
        </w:rPr>
        <w:instrText xml:space="preserve"> \* MERGEFORMAT </w:instrText>
      </w:r>
      <w:r w:rsidR="00FD307F" w:rsidRPr="005B2F54">
        <w:rPr>
          <w:rFonts w:ascii="Times New Roman" w:hAnsi="Times New Roman" w:cs="Times New Roman"/>
          <w:bCs/>
          <w:lang w:val="en-US"/>
        </w:rPr>
      </w:r>
      <w:r w:rsidR="00FD307F" w:rsidRPr="005B2F54">
        <w:rPr>
          <w:rFonts w:ascii="Times New Roman" w:hAnsi="Times New Roman" w:cs="Times New Roman"/>
          <w:bCs/>
          <w:lang w:val="en-US"/>
        </w:rPr>
        <w:fldChar w:fldCharType="separate"/>
      </w:r>
      <w:r w:rsidR="00BC04B9" w:rsidRPr="00BC04B9">
        <w:rPr>
          <w:rFonts w:ascii="Times New Roman" w:hAnsi="Times New Roman" w:cs="Times New Roman"/>
          <w:lang w:val="en-US"/>
        </w:rPr>
        <w:t xml:space="preserve">Table </w:t>
      </w:r>
      <w:r w:rsidR="00BC04B9" w:rsidRPr="00BC04B9">
        <w:rPr>
          <w:rFonts w:ascii="Times New Roman" w:hAnsi="Times New Roman" w:cs="Times New Roman"/>
          <w:noProof/>
          <w:lang w:val="en-US"/>
        </w:rPr>
        <w:t>1</w:t>
      </w:r>
      <w:r w:rsidR="00FD307F" w:rsidRPr="005B2F54">
        <w:rPr>
          <w:rFonts w:ascii="Times New Roman" w:hAnsi="Times New Roman" w:cs="Times New Roman"/>
          <w:bCs/>
          <w:lang w:val="en-US"/>
        </w:rPr>
        <w:fldChar w:fldCharType="end"/>
      </w:r>
      <w:r w:rsidRPr="00941640">
        <w:rPr>
          <w:rFonts w:ascii="Times" w:hAnsi="Times"/>
          <w:bCs/>
          <w:lang w:val="en-US"/>
        </w:rPr>
        <w:t>.</w:t>
      </w:r>
    </w:p>
    <w:p w14:paraId="7F296493" w14:textId="500B4379" w:rsidR="00CF71FA" w:rsidRPr="00BD2835" w:rsidRDefault="00CF71FA" w:rsidP="00BD2835">
      <w:pPr>
        <w:pStyle w:val="Caption"/>
        <w:keepNext/>
        <w:jc w:val="center"/>
        <w:rPr>
          <w:rFonts w:ascii="Times" w:hAnsi="Times"/>
          <w:bCs/>
          <w:lang w:val="en-US"/>
        </w:rPr>
      </w:pPr>
      <w:bookmarkStart w:id="15" w:name="_Ref40452449"/>
      <w:r w:rsidRPr="00BD2835">
        <w:rPr>
          <w:lang w:val="en-US"/>
        </w:rPr>
        <w:lastRenderedPageBreak/>
        <w:t xml:space="preserve">Table </w:t>
      </w:r>
      <w:r>
        <w:fldChar w:fldCharType="begin"/>
      </w:r>
      <w:r w:rsidRPr="00BD2835">
        <w:rPr>
          <w:lang w:val="en-US"/>
        </w:rPr>
        <w:instrText xml:space="preserve"> SEQ Table \* ARABIC </w:instrText>
      </w:r>
      <w:r>
        <w:fldChar w:fldCharType="separate"/>
      </w:r>
      <w:r w:rsidR="00BC04B9">
        <w:rPr>
          <w:noProof/>
          <w:lang w:val="en-US"/>
        </w:rPr>
        <w:t>1</w:t>
      </w:r>
      <w:r>
        <w:fldChar w:fldCharType="end"/>
      </w:r>
      <w:bookmarkEnd w:id="15"/>
      <w:r w:rsidRPr="00BD2835">
        <w:rPr>
          <w:lang w:val="en-US"/>
        </w:rPr>
        <w:t xml:space="preserve"> – </w:t>
      </w:r>
      <w:r w:rsidR="00FD307F">
        <w:rPr>
          <w:lang w:val="en-US"/>
        </w:rPr>
        <w:t>Potential</w:t>
      </w:r>
      <w:r w:rsidRPr="00BD2835">
        <w:rPr>
          <w:lang w:val="en-US"/>
        </w:rPr>
        <w:t xml:space="preserve"> coverage r</w:t>
      </w:r>
      <w:r>
        <w:rPr>
          <w:lang w:val="en-US"/>
        </w:rPr>
        <w:t>ecovery techniques</w:t>
      </w:r>
    </w:p>
    <w:tbl>
      <w:tblPr>
        <w:tblStyle w:val="TableGrid"/>
        <w:tblW w:w="0" w:type="auto"/>
        <w:tblLook w:val="04A0" w:firstRow="1" w:lastRow="0" w:firstColumn="1" w:lastColumn="0" w:noHBand="0" w:noVBand="1"/>
      </w:tblPr>
      <w:tblGrid>
        <w:gridCol w:w="2547"/>
        <w:gridCol w:w="7084"/>
      </w:tblGrid>
      <w:tr w:rsidR="00082001" w14:paraId="14DE30E7" w14:textId="77777777" w:rsidTr="04BAD10F">
        <w:tc>
          <w:tcPr>
            <w:tcW w:w="2547" w:type="dxa"/>
            <w:shd w:val="clear" w:color="auto" w:fill="E7E6E6" w:themeFill="background2"/>
          </w:tcPr>
          <w:p w14:paraId="53C26F31" w14:textId="23593981" w:rsidR="00082001" w:rsidRPr="00A75FBD" w:rsidRDefault="00082001" w:rsidP="00F11E60">
            <w:pPr>
              <w:rPr>
                <w:rFonts w:ascii="Times" w:hAnsi="Times"/>
                <w:b/>
                <w:bCs/>
              </w:rPr>
            </w:pPr>
            <w:r w:rsidRPr="00A75FBD">
              <w:rPr>
                <w:rFonts w:ascii="Times" w:hAnsi="Times"/>
                <w:b/>
                <w:bCs/>
              </w:rPr>
              <w:t>Feature</w:t>
            </w:r>
          </w:p>
        </w:tc>
        <w:tc>
          <w:tcPr>
            <w:tcW w:w="7084" w:type="dxa"/>
            <w:shd w:val="clear" w:color="auto" w:fill="E7E6E6" w:themeFill="background2"/>
          </w:tcPr>
          <w:p w14:paraId="65309C04" w14:textId="0A904240" w:rsidR="00082001" w:rsidRPr="00A75FBD" w:rsidRDefault="00082001" w:rsidP="00F11E60">
            <w:pPr>
              <w:rPr>
                <w:rFonts w:ascii="Times" w:hAnsi="Times"/>
                <w:b/>
                <w:bCs/>
              </w:rPr>
            </w:pPr>
            <w:r w:rsidRPr="00A75FBD">
              <w:rPr>
                <w:rFonts w:ascii="Times" w:hAnsi="Times"/>
                <w:b/>
                <w:bCs/>
              </w:rPr>
              <w:t>Comments</w:t>
            </w:r>
          </w:p>
        </w:tc>
      </w:tr>
      <w:tr w:rsidR="00082001" w:rsidRPr="00BD2835" w14:paraId="1CD50FB8" w14:textId="77777777" w:rsidTr="04BAD10F">
        <w:tc>
          <w:tcPr>
            <w:tcW w:w="2547" w:type="dxa"/>
          </w:tcPr>
          <w:p w14:paraId="2B06D387" w14:textId="4164AE9E" w:rsidR="00082001" w:rsidRPr="00BD2835" w:rsidRDefault="00082001" w:rsidP="00F11E60">
            <w:pPr>
              <w:rPr>
                <w:rFonts w:ascii="Times" w:hAnsi="Times"/>
                <w:b/>
                <w:bCs/>
              </w:rPr>
            </w:pPr>
            <w:r w:rsidRPr="00BD2835">
              <w:rPr>
                <w:rFonts w:ascii="Times" w:hAnsi="Times"/>
                <w:b/>
                <w:bCs/>
              </w:rPr>
              <w:t xml:space="preserve">Repetition / Bundling </w:t>
            </w:r>
          </w:p>
        </w:tc>
        <w:tc>
          <w:tcPr>
            <w:tcW w:w="7084" w:type="dxa"/>
          </w:tcPr>
          <w:p w14:paraId="5660146A" w14:textId="4E8BB332" w:rsidR="00082001" w:rsidRPr="00941640" w:rsidRDefault="004B27B2" w:rsidP="04BAD10F">
            <w:pPr>
              <w:rPr>
                <w:rFonts w:ascii="Times" w:hAnsi="Times"/>
                <w:lang w:val="en-US"/>
              </w:rPr>
            </w:pPr>
            <w:r w:rsidRPr="04BAD10F">
              <w:rPr>
                <w:rFonts w:ascii="Times" w:hAnsi="Times"/>
                <w:lang w:val="en-US"/>
              </w:rPr>
              <w:t xml:space="preserve">Repetition </w:t>
            </w:r>
            <w:r w:rsidR="00CC1156" w:rsidRPr="04BAD10F">
              <w:rPr>
                <w:rFonts w:ascii="Times" w:hAnsi="Times"/>
                <w:lang w:val="en-US"/>
              </w:rPr>
              <w:t xml:space="preserve">is </w:t>
            </w:r>
            <w:r w:rsidR="00FD307F">
              <w:rPr>
                <w:rFonts w:ascii="Times" w:hAnsi="Times"/>
                <w:lang w:val="en-US"/>
              </w:rPr>
              <w:t xml:space="preserve">a </w:t>
            </w:r>
            <w:r w:rsidR="00CC1156" w:rsidRPr="04BAD10F">
              <w:rPr>
                <w:rFonts w:ascii="Times" w:hAnsi="Times"/>
                <w:lang w:val="en-US"/>
              </w:rPr>
              <w:t>good way for improving coverage</w:t>
            </w:r>
            <w:r w:rsidR="00FD307F">
              <w:rPr>
                <w:rFonts w:ascii="Times" w:hAnsi="Times"/>
                <w:lang w:val="en-US"/>
              </w:rPr>
              <w:t>,</w:t>
            </w:r>
            <w:r w:rsidR="00FD307F" w:rsidRPr="04BAD10F">
              <w:rPr>
                <w:rFonts w:ascii="Times" w:hAnsi="Times"/>
                <w:lang w:val="en-US"/>
              </w:rPr>
              <w:t xml:space="preserve"> as used in LTE MTC</w:t>
            </w:r>
            <w:r w:rsidR="00CC1156" w:rsidRPr="04BAD10F">
              <w:rPr>
                <w:rFonts w:ascii="Times" w:hAnsi="Times"/>
                <w:lang w:val="en-US"/>
              </w:rPr>
              <w:t xml:space="preserve">. </w:t>
            </w:r>
            <w:r w:rsidR="00EF20D2" w:rsidRPr="04BAD10F">
              <w:rPr>
                <w:rFonts w:ascii="Times" w:hAnsi="Times"/>
                <w:lang w:val="en-US"/>
              </w:rPr>
              <w:t xml:space="preserve">A small to moderate amount of repetition should be </w:t>
            </w:r>
            <w:r w:rsidR="00FB2773" w:rsidRPr="04BAD10F">
              <w:rPr>
                <w:rFonts w:ascii="Times" w:hAnsi="Times"/>
                <w:lang w:val="en-US"/>
              </w:rPr>
              <w:t>enough</w:t>
            </w:r>
            <w:r w:rsidR="00EF20D2" w:rsidRPr="04BAD10F">
              <w:rPr>
                <w:rFonts w:ascii="Times" w:hAnsi="Times"/>
                <w:lang w:val="en-US"/>
              </w:rPr>
              <w:t xml:space="preserve"> to </w:t>
            </w:r>
            <w:r w:rsidR="00FB2773">
              <w:rPr>
                <w:rFonts w:ascii="Times" w:hAnsi="Times"/>
                <w:lang w:val="en-US"/>
              </w:rPr>
              <w:t>mitigate</w:t>
            </w:r>
            <w:r w:rsidR="00EF20D2" w:rsidRPr="04BAD10F">
              <w:rPr>
                <w:rFonts w:ascii="Times" w:hAnsi="Times"/>
                <w:lang w:val="en-US"/>
              </w:rPr>
              <w:t xml:space="preserve"> the coverage </w:t>
            </w:r>
            <w:r w:rsidR="00FB2773">
              <w:rPr>
                <w:rFonts w:ascii="Times" w:hAnsi="Times"/>
                <w:lang w:val="en-US"/>
              </w:rPr>
              <w:t>reduction caused by a reduced</w:t>
            </w:r>
            <w:r w:rsidR="00EF20D2" w:rsidRPr="04BAD10F">
              <w:rPr>
                <w:rFonts w:ascii="Times" w:hAnsi="Times"/>
                <w:lang w:val="en-US"/>
              </w:rPr>
              <w:t xml:space="preserve"> capability</w:t>
            </w:r>
            <w:r w:rsidR="00FB2773">
              <w:rPr>
                <w:rFonts w:ascii="Times" w:hAnsi="Times"/>
                <w:lang w:val="en-US"/>
              </w:rPr>
              <w:t xml:space="preserve"> device</w:t>
            </w:r>
            <w:r w:rsidR="00CC1156" w:rsidRPr="04BAD10F">
              <w:rPr>
                <w:rFonts w:ascii="Times" w:hAnsi="Times"/>
                <w:lang w:val="en-US"/>
              </w:rPr>
              <w:t>.</w:t>
            </w:r>
            <w:r w:rsidR="00EF20D2" w:rsidRPr="04BAD10F">
              <w:rPr>
                <w:rFonts w:ascii="Times" w:hAnsi="Times"/>
                <w:lang w:val="en-US"/>
              </w:rPr>
              <w:t xml:space="preserve"> The larger repetition quantities that can be applied in LTE-MTC are not envisaged, since only coverage recovery and not coverage enhancement </w:t>
            </w:r>
            <w:r w:rsidR="004F6486" w:rsidRPr="04BAD10F">
              <w:rPr>
                <w:rFonts w:ascii="Times" w:hAnsi="Times"/>
                <w:lang w:val="en-US"/>
              </w:rPr>
              <w:t>is the goal.</w:t>
            </w:r>
          </w:p>
          <w:p w14:paraId="3FEDB211" w14:textId="54E9BD6B" w:rsidR="00082001" w:rsidRPr="00941640" w:rsidRDefault="00FB2773" w:rsidP="04BAD10F">
            <w:pPr>
              <w:rPr>
                <w:rFonts w:ascii="Times" w:hAnsi="Times"/>
                <w:lang w:val="en-US"/>
              </w:rPr>
            </w:pPr>
            <w:r>
              <w:rPr>
                <w:rFonts w:ascii="Times" w:hAnsi="Times"/>
                <w:lang w:val="en-US"/>
              </w:rPr>
              <w:t>Repetition</w:t>
            </w:r>
            <w:r w:rsidR="006131BD">
              <w:rPr>
                <w:rFonts w:ascii="Times" w:hAnsi="Times"/>
                <w:lang w:val="en-US"/>
              </w:rPr>
              <w:t xml:space="preserve"> improves coverage but at the cost of </w:t>
            </w:r>
            <w:r>
              <w:rPr>
                <w:rFonts w:ascii="Times" w:hAnsi="Times"/>
                <w:lang w:val="en-US"/>
              </w:rPr>
              <w:t>reduce</w:t>
            </w:r>
            <w:r w:rsidR="006131BD">
              <w:rPr>
                <w:rFonts w:ascii="Times" w:hAnsi="Times"/>
                <w:lang w:val="en-US"/>
              </w:rPr>
              <w:t>d</w:t>
            </w:r>
            <w:r>
              <w:rPr>
                <w:rFonts w:ascii="Times" w:hAnsi="Times"/>
                <w:lang w:val="en-US"/>
              </w:rPr>
              <w:t xml:space="preserve"> data rate</w:t>
            </w:r>
            <w:r w:rsidR="006131BD">
              <w:rPr>
                <w:rFonts w:ascii="Times" w:hAnsi="Times"/>
                <w:lang w:val="en-US"/>
              </w:rPr>
              <w:t xml:space="preserve"> and usage of more </w:t>
            </w:r>
            <w:r>
              <w:rPr>
                <w:rFonts w:ascii="Times" w:hAnsi="Times"/>
                <w:lang w:val="en-US"/>
              </w:rPr>
              <w:t>system resources</w:t>
            </w:r>
            <w:r w:rsidR="006131BD">
              <w:rPr>
                <w:rFonts w:ascii="Times" w:hAnsi="Times"/>
                <w:lang w:val="en-US"/>
              </w:rPr>
              <w:t xml:space="preserve">. As it also induces more delay </w:t>
            </w:r>
            <w:r w:rsidR="00FD307F">
              <w:rPr>
                <w:rFonts w:ascii="Times" w:hAnsi="Times"/>
                <w:lang w:val="en-US"/>
              </w:rPr>
              <w:t xml:space="preserve">it is </w:t>
            </w:r>
            <w:r w:rsidR="006131BD">
              <w:rPr>
                <w:rFonts w:ascii="Times" w:hAnsi="Times"/>
                <w:lang w:val="en-US"/>
              </w:rPr>
              <w:t>only preferred for more delay tolerant applications. For example</w:t>
            </w:r>
            <w:r w:rsidR="00FD307F">
              <w:rPr>
                <w:rFonts w:ascii="Times" w:hAnsi="Times"/>
                <w:lang w:val="en-US"/>
              </w:rPr>
              <w:t>,</w:t>
            </w:r>
            <w:r w:rsidR="006131BD">
              <w:rPr>
                <w:rFonts w:ascii="Times" w:hAnsi="Times"/>
                <w:lang w:val="en-US"/>
              </w:rPr>
              <w:t xml:space="preserve"> many applications of </w:t>
            </w:r>
            <w:r w:rsidR="00FD307F">
              <w:rPr>
                <w:rFonts w:ascii="Times" w:hAnsi="Times"/>
                <w:lang w:val="en-US"/>
              </w:rPr>
              <w:t xml:space="preserve">the </w:t>
            </w:r>
            <w:r w:rsidR="006131BD">
              <w:rPr>
                <w:rFonts w:ascii="Times" w:hAnsi="Times"/>
                <w:lang w:val="en-US"/>
              </w:rPr>
              <w:t>IWSN use case can tolerate this extra delay.</w:t>
            </w:r>
          </w:p>
        </w:tc>
      </w:tr>
      <w:tr w:rsidR="00082001" w:rsidRPr="00BD2835" w14:paraId="2F65D805" w14:textId="77777777" w:rsidTr="04BAD10F">
        <w:tc>
          <w:tcPr>
            <w:tcW w:w="2547" w:type="dxa"/>
          </w:tcPr>
          <w:p w14:paraId="2BB4A07D" w14:textId="0ED33E7D" w:rsidR="00082001" w:rsidRPr="00BD2835" w:rsidRDefault="004B19A8" w:rsidP="00F11E60">
            <w:pPr>
              <w:rPr>
                <w:rFonts w:ascii="Times" w:hAnsi="Times"/>
                <w:b/>
                <w:bCs/>
              </w:rPr>
            </w:pPr>
            <w:r w:rsidRPr="00BD2835">
              <w:rPr>
                <w:rFonts w:ascii="Times" w:hAnsi="Times"/>
                <w:b/>
                <w:bCs/>
              </w:rPr>
              <w:t>Beamforming</w:t>
            </w:r>
          </w:p>
        </w:tc>
        <w:tc>
          <w:tcPr>
            <w:tcW w:w="7084" w:type="dxa"/>
          </w:tcPr>
          <w:p w14:paraId="4B7DAD15" w14:textId="656926DC" w:rsidR="001D3C7D" w:rsidRPr="00941640" w:rsidRDefault="004B27B2" w:rsidP="04BAD10F">
            <w:pPr>
              <w:rPr>
                <w:rFonts w:ascii="Times" w:hAnsi="Times"/>
                <w:lang w:val="en-US"/>
              </w:rPr>
            </w:pPr>
            <w:r w:rsidRPr="04BAD10F">
              <w:rPr>
                <w:rFonts w:ascii="Times" w:hAnsi="Times"/>
                <w:lang w:val="en-US"/>
              </w:rPr>
              <w:t>B</w:t>
            </w:r>
            <w:r w:rsidR="00F90061" w:rsidRPr="04BAD10F">
              <w:rPr>
                <w:rFonts w:ascii="Times" w:hAnsi="Times"/>
                <w:lang w:val="en-US"/>
              </w:rPr>
              <w:t>eam forming gain may be used to mitigate coverage</w:t>
            </w:r>
            <w:r w:rsidR="00FD307F">
              <w:rPr>
                <w:rFonts w:ascii="Times" w:hAnsi="Times"/>
                <w:lang w:val="en-US"/>
              </w:rPr>
              <w:t xml:space="preserve"> impairment</w:t>
            </w:r>
            <w:r w:rsidR="00F90061" w:rsidRPr="04BAD10F">
              <w:rPr>
                <w:rFonts w:ascii="Times" w:hAnsi="Times"/>
                <w:lang w:val="en-US"/>
              </w:rPr>
              <w:t>.</w:t>
            </w:r>
            <w:r w:rsidR="00CC1156" w:rsidRPr="04BAD10F">
              <w:rPr>
                <w:rFonts w:ascii="Times" w:hAnsi="Times"/>
                <w:lang w:val="en-US"/>
              </w:rPr>
              <w:t xml:space="preserve"> </w:t>
            </w:r>
            <w:proofErr w:type="gramStart"/>
            <w:r w:rsidR="00F90061" w:rsidRPr="04BAD10F">
              <w:rPr>
                <w:rFonts w:ascii="Times" w:hAnsi="Times"/>
                <w:lang w:val="en-US"/>
              </w:rPr>
              <w:t>However</w:t>
            </w:r>
            <w:proofErr w:type="gramEnd"/>
            <w:r w:rsidR="00F90061" w:rsidRPr="04BAD10F">
              <w:rPr>
                <w:rFonts w:ascii="Times" w:hAnsi="Times"/>
                <w:lang w:val="en-US"/>
              </w:rPr>
              <w:t xml:space="preserve"> </w:t>
            </w:r>
            <w:r w:rsidR="00FD307F" w:rsidRPr="04BAD10F">
              <w:rPr>
                <w:rFonts w:ascii="Times" w:hAnsi="Times"/>
                <w:lang w:val="en-US"/>
              </w:rPr>
              <w:t>it</w:t>
            </w:r>
            <w:r w:rsidR="00FD307F">
              <w:rPr>
                <w:rFonts w:ascii="Times" w:hAnsi="Times"/>
                <w:lang w:val="en-US"/>
              </w:rPr>
              <w:t xml:space="preserve"> is</w:t>
            </w:r>
            <w:r w:rsidR="00FD307F" w:rsidRPr="04BAD10F">
              <w:rPr>
                <w:rFonts w:ascii="Times" w:hAnsi="Times"/>
                <w:lang w:val="en-US"/>
              </w:rPr>
              <w:t xml:space="preserve"> </w:t>
            </w:r>
            <w:r w:rsidRPr="04BAD10F">
              <w:rPr>
                <w:rFonts w:ascii="Times" w:hAnsi="Times"/>
                <w:lang w:val="en-US"/>
              </w:rPr>
              <w:t xml:space="preserve">challenging </w:t>
            </w:r>
            <w:r w:rsidR="00F90061" w:rsidRPr="04BAD10F">
              <w:rPr>
                <w:rFonts w:ascii="Times" w:hAnsi="Times"/>
                <w:lang w:val="en-US"/>
              </w:rPr>
              <w:t xml:space="preserve">for a reduced form factor device that might not have space for </w:t>
            </w:r>
            <w:r w:rsidR="00FD307F">
              <w:rPr>
                <w:rFonts w:ascii="Times" w:hAnsi="Times"/>
                <w:lang w:val="en-US"/>
              </w:rPr>
              <w:t xml:space="preserve">the </w:t>
            </w:r>
            <w:r w:rsidR="00F90061" w:rsidRPr="04BAD10F">
              <w:rPr>
                <w:rFonts w:ascii="Times" w:hAnsi="Times"/>
                <w:lang w:val="en-US"/>
              </w:rPr>
              <w:t>extra number of antenna modules and elements</w:t>
            </w:r>
            <w:r w:rsidRPr="04BAD10F">
              <w:rPr>
                <w:rFonts w:ascii="Times" w:hAnsi="Times"/>
                <w:lang w:val="en-US"/>
              </w:rPr>
              <w:t xml:space="preserve"> </w:t>
            </w:r>
            <w:r w:rsidR="00FD307F">
              <w:rPr>
                <w:rFonts w:ascii="Times" w:hAnsi="Times"/>
                <w:lang w:val="en-US"/>
              </w:rPr>
              <w:t xml:space="preserve">needed </w:t>
            </w:r>
            <w:r w:rsidRPr="04BAD10F">
              <w:rPr>
                <w:rFonts w:ascii="Times" w:hAnsi="Times"/>
                <w:lang w:val="en-US"/>
              </w:rPr>
              <w:t>to support even more narrow beams</w:t>
            </w:r>
            <w:r w:rsidR="00CC1156" w:rsidRPr="04BAD10F">
              <w:rPr>
                <w:rFonts w:ascii="Times" w:hAnsi="Times"/>
                <w:lang w:val="en-US"/>
              </w:rPr>
              <w:t xml:space="preserve"> </w:t>
            </w:r>
            <w:r w:rsidR="00FD307F">
              <w:rPr>
                <w:rFonts w:ascii="Times" w:hAnsi="Times"/>
                <w:lang w:val="en-US"/>
              </w:rPr>
              <w:t>on the</w:t>
            </w:r>
            <w:r w:rsidR="00FD307F" w:rsidRPr="04BAD10F">
              <w:rPr>
                <w:rFonts w:ascii="Times" w:hAnsi="Times"/>
                <w:lang w:val="en-US"/>
              </w:rPr>
              <w:t xml:space="preserve"> </w:t>
            </w:r>
            <w:r w:rsidR="00CC1156" w:rsidRPr="04BAD10F">
              <w:rPr>
                <w:rFonts w:ascii="Times" w:hAnsi="Times"/>
                <w:lang w:val="en-US"/>
              </w:rPr>
              <w:t>device side</w:t>
            </w:r>
            <w:r w:rsidR="00F90061" w:rsidRPr="04BAD10F">
              <w:rPr>
                <w:rFonts w:ascii="Times" w:hAnsi="Times"/>
                <w:lang w:val="en-US"/>
              </w:rPr>
              <w:t>.</w:t>
            </w:r>
            <w:r w:rsidR="00FD307F">
              <w:rPr>
                <w:rFonts w:ascii="Times" w:hAnsi="Times"/>
                <w:lang w:val="en-US"/>
              </w:rPr>
              <w:t xml:space="preserve"> Furthermore, using more antennas / antenna modules on the device side contradicts the goal of reducing the comp</w:t>
            </w:r>
            <w:r w:rsidR="006277D8">
              <w:rPr>
                <w:rFonts w:ascii="Times" w:hAnsi="Times"/>
                <w:lang w:val="en-US"/>
              </w:rPr>
              <w:t>lexity at the UE side.</w:t>
            </w:r>
            <w:r w:rsidRPr="04BAD10F">
              <w:rPr>
                <w:rFonts w:ascii="Times" w:hAnsi="Times"/>
                <w:lang w:val="en-US"/>
              </w:rPr>
              <w:t xml:space="preserve"> </w:t>
            </w:r>
            <w:r w:rsidR="001D3C7D" w:rsidRPr="04BAD10F">
              <w:rPr>
                <w:rFonts w:ascii="Times" w:hAnsi="Times"/>
                <w:lang w:val="en-US"/>
              </w:rPr>
              <w:t xml:space="preserve">It is relevant to study how </w:t>
            </w:r>
            <w:r w:rsidRPr="04BAD10F">
              <w:rPr>
                <w:rFonts w:ascii="Times" w:hAnsi="Times"/>
                <w:lang w:val="en-US"/>
              </w:rPr>
              <w:t xml:space="preserve">and to what level </w:t>
            </w:r>
            <w:r w:rsidR="001D3C7D" w:rsidRPr="04BAD10F">
              <w:rPr>
                <w:rFonts w:ascii="Times" w:hAnsi="Times"/>
                <w:lang w:val="en-US"/>
              </w:rPr>
              <w:t xml:space="preserve">beamforming </w:t>
            </w:r>
            <w:r w:rsidRPr="04BAD10F">
              <w:rPr>
                <w:rFonts w:ascii="Times" w:hAnsi="Times"/>
                <w:lang w:val="en-US"/>
              </w:rPr>
              <w:t>can</w:t>
            </w:r>
            <w:r w:rsidR="001D3C7D" w:rsidRPr="04BAD10F">
              <w:rPr>
                <w:rFonts w:ascii="Times" w:hAnsi="Times"/>
                <w:lang w:val="en-US"/>
              </w:rPr>
              <w:t xml:space="preserve"> be used for a reduced capability device</w:t>
            </w:r>
            <w:r w:rsidR="006277D8">
              <w:rPr>
                <w:rFonts w:ascii="Times" w:hAnsi="Times"/>
                <w:lang w:val="en-US"/>
              </w:rPr>
              <w:t xml:space="preserve"> and whether it is preferable instead to aim for added beamforming gain at the </w:t>
            </w:r>
            <w:proofErr w:type="spellStart"/>
            <w:r w:rsidR="006277D8">
              <w:rPr>
                <w:rFonts w:ascii="Times" w:hAnsi="Times"/>
                <w:lang w:val="en-US"/>
              </w:rPr>
              <w:t>gNodeB</w:t>
            </w:r>
            <w:proofErr w:type="spellEnd"/>
            <w:r w:rsidR="006277D8">
              <w:rPr>
                <w:rFonts w:ascii="Times" w:hAnsi="Times"/>
                <w:lang w:val="en-US"/>
              </w:rPr>
              <w:t xml:space="preserve"> side</w:t>
            </w:r>
            <w:r w:rsidRPr="04BAD10F">
              <w:rPr>
                <w:rFonts w:ascii="Times" w:hAnsi="Times"/>
                <w:lang w:val="en-US"/>
              </w:rPr>
              <w:t xml:space="preserve">. </w:t>
            </w:r>
          </w:p>
        </w:tc>
      </w:tr>
      <w:tr w:rsidR="00082001" w:rsidRPr="00BD2835" w14:paraId="4B6654CD" w14:textId="77777777" w:rsidTr="04BAD10F">
        <w:tc>
          <w:tcPr>
            <w:tcW w:w="2547" w:type="dxa"/>
          </w:tcPr>
          <w:p w14:paraId="711D060A" w14:textId="3E75CE29" w:rsidR="00082001" w:rsidRPr="00BD2835" w:rsidRDefault="004B19A8" w:rsidP="00F11E60">
            <w:pPr>
              <w:rPr>
                <w:rFonts w:ascii="Times" w:hAnsi="Times"/>
                <w:b/>
                <w:bCs/>
                <w:lang w:val="en-US"/>
              </w:rPr>
            </w:pPr>
            <w:r w:rsidRPr="00BD2835">
              <w:rPr>
                <w:rFonts w:ascii="Times" w:hAnsi="Times"/>
                <w:b/>
                <w:bCs/>
                <w:lang w:val="en-US"/>
              </w:rPr>
              <w:t>More DMRS/ CSI-RS</w:t>
            </w:r>
            <w:r w:rsidR="004567AA" w:rsidRPr="00BD2835">
              <w:rPr>
                <w:rFonts w:ascii="Times" w:hAnsi="Times"/>
                <w:b/>
                <w:bCs/>
                <w:lang w:val="en-US"/>
              </w:rPr>
              <w:t xml:space="preserve">/ </w:t>
            </w:r>
            <w:proofErr w:type="spellStart"/>
            <w:r w:rsidR="004567AA" w:rsidRPr="00BD2835">
              <w:rPr>
                <w:rFonts w:ascii="Times" w:hAnsi="Times"/>
                <w:b/>
                <w:bCs/>
                <w:lang w:val="en-US"/>
              </w:rPr>
              <w:t>etc</w:t>
            </w:r>
            <w:proofErr w:type="spellEnd"/>
          </w:p>
        </w:tc>
        <w:tc>
          <w:tcPr>
            <w:tcW w:w="7084" w:type="dxa"/>
          </w:tcPr>
          <w:p w14:paraId="017D9FC1" w14:textId="2C7640B6" w:rsidR="00082001" w:rsidRPr="00941640" w:rsidRDefault="0052038B" w:rsidP="00F11E60">
            <w:pPr>
              <w:rPr>
                <w:rFonts w:ascii="Times" w:hAnsi="Times"/>
                <w:bCs/>
                <w:lang w:val="en-US"/>
              </w:rPr>
            </w:pPr>
            <w:r w:rsidRPr="0052038B">
              <w:rPr>
                <w:rFonts w:ascii="Times" w:hAnsi="Times"/>
                <w:bCs/>
                <w:lang w:val="en-US"/>
              </w:rPr>
              <w:t xml:space="preserve">More DMRS lead to better channel estimation. Fewer DMRS leave more resource elements available for data / control channels, lowering the coding rate applied to those channels, with an associated improvement in SNR performance. The optimal quantity and type of DMRS </w:t>
            </w:r>
            <w:r>
              <w:rPr>
                <w:rFonts w:ascii="Times" w:hAnsi="Times"/>
                <w:bCs/>
                <w:lang w:val="en-US"/>
              </w:rPr>
              <w:t xml:space="preserve">for coverage recovery purposes </w:t>
            </w:r>
            <w:r w:rsidRPr="0052038B">
              <w:rPr>
                <w:rFonts w:ascii="Times" w:hAnsi="Times"/>
                <w:bCs/>
                <w:lang w:val="en-US"/>
              </w:rPr>
              <w:t>can be studied in this study item.</w:t>
            </w:r>
            <w:r w:rsidR="00E604F5" w:rsidRPr="00941640">
              <w:rPr>
                <w:rFonts w:ascii="Times" w:hAnsi="Times"/>
                <w:bCs/>
                <w:lang w:val="en-US"/>
              </w:rPr>
              <w:t xml:space="preserve"> </w:t>
            </w:r>
          </w:p>
        </w:tc>
      </w:tr>
      <w:tr w:rsidR="006822DB" w:rsidRPr="00BD2835" w14:paraId="5AECB4A6" w14:textId="77777777" w:rsidTr="04BAD10F">
        <w:tc>
          <w:tcPr>
            <w:tcW w:w="2547" w:type="dxa"/>
          </w:tcPr>
          <w:p w14:paraId="1D225849" w14:textId="30D5F372" w:rsidR="006822DB" w:rsidRPr="00BD2835" w:rsidRDefault="006822DB" w:rsidP="00F11E60">
            <w:pPr>
              <w:rPr>
                <w:rFonts w:ascii="Times" w:hAnsi="Times"/>
                <w:b/>
                <w:bCs/>
                <w:lang w:val="en-US"/>
              </w:rPr>
            </w:pPr>
            <w:r w:rsidRPr="00BD2835">
              <w:rPr>
                <w:rFonts w:ascii="Times" w:hAnsi="Times"/>
                <w:b/>
                <w:bCs/>
                <w:lang w:val="en-US"/>
              </w:rPr>
              <w:t xml:space="preserve">Compact </w:t>
            </w:r>
            <w:r w:rsidR="00880B00" w:rsidRPr="00BD2835">
              <w:rPr>
                <w:rFonts w:ascii="Times" w:hAnsi="Times"/>
                <w:b/>
                <w:bCs/>
                <w:lang w:val="en-US"/>
              </w:rPr>
              <w:t>DCI</w:t>
            </w:r>
          </w:p>
        </w:tc>
        <w:tc>
          <w:tcPr>
            <w:tcW w:w="7084" w:type="dxa"/>
          </w:tcPr>
          <w:p w14:paraId="49A1B013" w14:textId="1AE920D4" w:rsidR="006822DB" w:rsidRPr="00941640" w:rsidRDefault="00880B00" w:rsidP="00F11E60">
            <w:pPr>
              <w:rPr>
                <w:rFonts w:ascii="Times" w:hAnsi="Times"/>
                <w:bCs/>
                <w:highlight w:val="yellow"/>
                <w:lang w:val="en-US"/>
              </w:rPr>
            </w:pPr>
            <w:r w:rsidRPr="00941640">
              <w:rPr>
                <w:rFonts w:ascii="Times" w:hAnsi="Times"/>
                <w:bCs/>
                <w:lang w:val="en-US"/>
              </w:rPr>
              <w:t>More compact DCI formats operate at lower SNR and hence can help to recover coverage. Work done on the compact DCI for URLLC could be taken as a starting point if any new compact DCI format is required.</w:t>
            </w:r>
          </w:p>
        </w:tc>
      </w:tr>
      <w:tr w:rsidR="00880B00" w:rsidRPr="00BD2835" w14:paraId="0587A5E1" w14:textId="77777777" w:rsidTr="04BAD10F">
        <w:tc>
          <w:tcPr>
            <w:tcW w:w="2547" w:type="dxa"/>
          </w:tcPr>
          <w:p w14:paraId="5DC02505" w14:textId="3D10714D" w:rsidR="00880B00" w:rsidRPr="00BD2835" w:rsidRDefault="00880B00" w:rsidP="00F11E60">
            <w:pPr>
              <w:rPr>
                <w:rFonts w:ascii="Times" w:hAnsi="Times"/>
                <w:b/>
                <w:bCs/>
                <w:lang w:val="en-US"/>
              </w:rPr>
            </w:pPr>
            <w:r w:rsidRPr="00BD2835">
              <w:rPr>
                <w:rFonts w:ascii="Times" w:hAnsi="Times"/>
                <w:b/>
                <w:bCs/>
                <w:lang w:val="en-US"/>
              </w:rPr>
              <w:t>Frequency hopping</w:t>
            </w:r>
          </w:p>
        </w:tc>
        <w:tc>
          <w:tcPr>
            <w:tcW w:w="7084" w:type="dxa"/>
          </w:tcPr>
          <w:p w14:paraId="4CC2B3F4" w14:textId="77777777" w:rsidR="00880B00" w:rsidRPr="005B2F54" w:rsidRDefault="00880B00" w:rsidP="00F11E60">
            <w:pPr>
              <w:rPr>
                <w:rFonts w:ascii="Times New Roman" w:hAnsi="Times New Roman" w:cs="Times New Roman"/>
                <w:lang w:val="en-US"/>
              </w:rPr>
            </w:pPr>
            <w:r w:rsidRPr="005B2F54">
              <w:rPr>
                <w:rFonts w:ascii="Times New Roman" w:hAnsi="Times New Roman" w:cs="Times New Roman"/>
                <w:lang w:val="en-US"/>
              </w:rPr>
              <w:t>Frequency hopping is supported in Rel-16 for PUSCH. Frequency hopping could also be applied in the DL, given that a candidate complexity reduction technique is to operate with a narrower bandwidth (the UE could hop between narrow bandwidth regions in order to get similar frequency diversity to wideband operation).</w:t>
            </w:r>
          </w:p>
          <w:p w14:paraId="2F5907A9" w14:textId="59B5424E" w:rsidR="00880B00" w:rsidRPr="005B2F54" w:rsidDel="00880B00" w:rsidRDefault="00880B00" w:rsidP="00F11E60">
            <w:pPr>
              <w:rPr>
                <w:rFonts w:ascii="Times New Roman" w:hAnsi="Times New Roman" w:cs="Times New Roman"/>
                <w:bCs/>
                <w:lang w:val="en-US"/>
              </w:rPr>
            </w:pPr>
            <w:r w:rsidRPr="005B2F54">
              <w:rPr>
                <w:rFonts w:ascii="Times New Roman" w:hAnsi="Times New Roman" w:cs="Times New Roman"/>
                <w:bCs/>
                <w:lang w:val="en-US"/>
              </w:rPr>
              <w:t>The study can also consider enhancements to UL frequency hopping, such as operation with more frequency hops in the frequency hopping pattern.</w:t>
            </w:r>
          </w:p>
        </w:tc>
      </w:tr>
      <w:tr w:rsidR="00880B00" w:rsidRPr="00BD2835" w14:paraId="62C52335" w14:textId="77777777" w:rsidTr="04BAD10F">
        <w:tc>
          <w:tcPr>
            <w:tcW w:w="2547" w:type="dxa"/>
          </w:tcPr>
          <w:p w14:paraId="7227FA7F" w14:textId="62318AD6" w:rsidR="00880B00" w:rsidRPr="00BD2835" w:rsidRDefault="00880B00" w:rsidP="00F11E60">
            <w:pPr>
              <w:rPr>
                <w:rFonts w:ascii="Times" w:hAnsi="Times"/>
                <w:b/>
                <w:bCs/>
                <w:lang w:val="en-US"/>
              </w:rPr>
            </w:pPr>
            <w:r w:rsidRPr="00BD2835">
              <w:rPr>
                <w:rFonts w:ascii="Times" w:hAnsi="Times"/>
                <w:b/>
                <w:bCs/>
                <w:lang w:val="en-US"/>
              </w:rPr>
              <w:t>Time interleaving</w:t>
            </w:r>
          </w:p>
        </w:tc>
        <w:tc>
          <w:tcPr>
            <w:tcW w:w="7084" w:type="dxa"/>
          </w:tcPr>
          <w:p w14:paraId="02C1E043" w14:textId="4C27A72E" w:rsidR="00880B00" w:rsidRPr="005B2F54" w:rsidRDefault="00880B00" w:rsidP="00F11E60">
            <w:pPr>
              <w:rPr>
                <w:rFonts w:ascii="Times New Roman" w:hAnsi="Times New Roman" w:cs="Times New Roman"/>
                <w:lang w:val="en-US"/>
              </w:rPr>
            </w:pPr>
            <w:r w:rsidRPr="005B2F54">
              <w:rPr>
                <w:rFonts w:ascii="Times New Roman" w:hAnsi="Times New Roman" w:cs="Times New Roman"/>
                <w:lang w:val="en-US"/>
              </w:rPr>
              <w:t xml:space="preserve">Time diversity can be achieved if the transmission time of a </w:t>
            </w:r>
            <w:r w:rsidR="006277D8" w:rsidRPr="005B2F54">
              <w:rPr>
                <w:rFonts w:ascii="Times New Roman" w:hAnsi="Times New Roman" w:cs="Times New Roman"/>
                <w:lang w:val="en-US"/>
              </w:rPr>
              <w:t xml:space="preserve">physical </w:t>
            </w:r>
            <w:r w:rsidRPr="005B2F54">
              <w:rPr>
                <w:rFonts w:ascii="Times New Roman" w:hAnsi="Times New Roman" w:cs="Times New Roman"/>
                <w:lang w:val="en-US"/>
              </w:rPr>
              <w:t xml:space="preserve">channel is greater than the coherence time of the </w:t>
            </w:r>
            <w:r w:rsidR="006277D8" w:rsidRPr="005B2F54">
              <w:rPr>
                <w:rFonts w:ascii="Times New Roman" w:hAnsi="Times New Roman" w:cs="Times New Roman"/>
                <w:lang w:val="en-US"/>
              </w:rPr>
              <w:t xml:space="preserve">OTA </w:t>
            </w:r>
            <w:r w:rsidRPr="005B2F54">
              <w:rPr>
                <w:rFonts w:ascii="Times New Roman" w:hAnsi="Times New Roman" w:cs="Times New Roman"/>
                <w:lang w:val="en-US"/>
              </w:rPr>
              <w:t>channel. Time diversity can be achieved by time interleaving transmissions. A time interleaving technique would have an impact on latency, but this might not be too serious for some reduced c</w:t>
            </w:r>
            <w:r w:rsidR="004E5C91" w:rsidRPr="005B2F54">
              <w:rPr>
                <w:rFonts w:ascii="Times New Roman" w:hAnsi="Times New Roman" w:cs="Times New Roman"/>
                <w:lang w:val="en-US"/>
              </w:rPr>
              <w:t>apability devices</w:t>
            </w:r>
            <w:r w:rsidR="006277D8" w:rsidRPr="005B2F54">
              <w:rPr>
                <w:rFonts w:ascii="Times New Roman" w:hAnsi="Times New Roman" w:cs="Times New Roman"/>
                <w:lang w:val="en-US"/>
              </w:rPr>
              <w:t>, e.g. for an IWSN use case</w:t>
            </w:r>
            <w:r w:rsidR="004E5C91" w:rsidRPr="005B2F54">
              <w:rPr>
                <w:rFonts w:ascii="Times New Roman" w:hAnsi="Times New Roman" w:cs="Times New Roman"/>
                <w:lang w:val="en-US"/>
              </w:rPr>
              <w:t>.</w:t>
            </w:r>
          </w:p>
        </w:tc>
      </w:tr>
      <w:tr w:rsidR="005165A0" w:rsidRPr="00BD2835" w14:paraId="523F2329" w14:textId="77777777" w:rsidTr="04BAD10F">
        <w:tc>
          <w:tcPr>
            <w:tcW w:w="2547" w:type="dxa"/>
          </w:tcPr>
          <w:p w14:paraId="64E3AF5D" w14:textId="0D74A007" w:rsidR="005165A0" w:rsidRPr="00BD2835" w:rsidRDefault="002132D4" w:rsidP="00F11E60">
            <w:pPr>
              <w:rPr>
                <w:rFonts w:ascii="Times" w:hAnsi="Times"/>
                <w:b/>
                <w:bCs/>
                <w:lang w:val="en-US"/>
              </w:rPr>
            </w:pPr>
            <w:r w:rsidRPr="00BD2835">
              <w:rPr>
                <w:rFonts w:ascii="Times" w:hAnsi="Times"/>
                <w:b/>
                <w:bCs/>
                <w:lang w:val="en-US"/>
              </w:rPr>
              <w:t>Interference mitigations</w:t>
            </w:r>
          </w:p>
        </w:tc>
        <w:tc>
          <w:tcPr>
            <w:tcW w:w="7084" w:type="dxa"/>
          </w:tcPr>
          <w:p w14:paraId="0DCB7B20" w14:textId="641244B1" w:rsidR="005165A0" w:rsidRPr="00941640" w:rsidRDefault="007317A0" w:rsidP="00F11E60">
            <w:pPr>
              <w:rPr>
                <w:rFonts w:ascii="Times" w:hAnsi="Times"/>
                <w:bCs/>
                <w:lang w:val="en-US"/>
              </w:rPr>
            </w:pPr>
            <w:r w:rsidRPr="00941640">
              <w:rPr>
                <w:rFonts w:ascii="Times" w:hAnsi="Times"/>
                <w:bCs/>
                <w:lang w:val="en-US"/>
              </w:rPr>
              <w:t xml:space="preserve">Coverage at </w:t>
            </w:r>
            <w:r w:rsidR="006277D8">
              <w:rPr>
                <w:rFonts w:ascii="Times" w:hAnsi="Times"/>
                <w:bCs/>
                <w:lang w:val="en-US"/>
              </w:rPr>
              <w:t xml:space="preserve">the </w:t>
            </w:r>
            <w:r w:rsidRPr="00941640">
              <w:rPr>
                <w:rFonts w:ascii="Times" w:hAnsi="Times"/>
                <w:bCs/>
                <w:lang w:val="en-US"/>
              </w:rPr>
              <w:t xml:space="preserve">cell edge </w:t>
            </w:r>
            <w:r w:rsidR="006277D8">
              <w:rPr>
                <w:rFonts w:ascii="Times" w:hAnsi="Times"/>
                <w:bCs/>
                <w:lang w:val="en-US"/>
              </w:rPr>
              <w:t>is also</w:t>
            </w:r>
            <w:r w:rsidR="006277D8" w:rsidRPr="00941640">
              <w:rPr>
                <w:rFonts w:ascii="Times" w:hAnsi="Times"/>
                <w:bCs/>
                <w:lang w:val="en-US"/>
              </w:rPr>
              <w:t xml:space="preserve"> </w:t>
            </w:r>
            <w:r w:rsidRPr="00941640">
              <w:rPr>
                <w:rFonts w:ascii="Times" w:hAnsi="Times"/>
                <w:bCs/>
                <w:lang w:val="en-US"/>
              </w:rPr>
              <w:t xml:space="preserve">limited by interference from </w:t>
            </w:r>
            <w:proofErr w:type="spellStart"/>
            <w:r w:rsidRPr="00941640">
              <w:rPr>
                <w:rFonts w:ascii="Times" w:hAnsi="Times"/>
                <w:bCs/>
                <w:lang w:val="en-US"/>
              </w:rPr>
              <w:t>neighbouring</w:t>
            </w:r>
            <w:proofErr w:type="spellEnd"/>
            <w:r w:rsidRPr="00941640">
              <w:rPr>
                <w:rFonts w:ascii="Times" w:hAnsi="Times"/>
                <w:bCs/>
                <w:lang w:val="en-US"/>
              </w:rPr>
              <w:t xml:space="preserve"> cells. By studying enhancement of interference coordination, coverage might be improved.</w:t>
            </w:r>
          </w:p>
        </w:tc>
      </w:tr>
      <w:tr w:rsidR="005C22CA" w:rsidRPr="00BD2835" w14:paraId="579D9CD6" w14:textId="77777777" w:rsidTr="04BAD10F">
        <w:tc>
          <w:tcPr>
            <w:tcW w:w="2547" w:type="dxa"/>
          </w:tcPr>
          <w:p w14:paraId="0E8F9929" w14:textId="68054A49" w:rsidR="005C22CA" w:rsidRPr="00BD2835" w:rsidRDefault="00CA38F5" w:rsidP="00F11E60">
            <w:pPr>
              <w:rPr>
                <w:rFonts w:ascii="Times" w:hAnsi="Times"/>
                <w:b/>
                <w:bCs/>
                <w:lang w:val="en-US"/>
              </w:rPr>
            </w:pPr>
            <w:r w:rsidRPr="00BD2835">
              <w:rPr>
                <w:rFonts w:ascii="Times" w:hAnsi="Times"/>
                <w:b/>
                <w:bCs/>
                <w:lang w:val="en-US"/>
              </w:rPr>
              <w:t>Tx o</w:t>
            </w:r>
            <w:r w:rsidR="00B3327F" w:rsidRPr="00BD2835">
              <w:rPr>
                <w:rFonts w:ascii="Times" w:hAnsi="Times"/>
                <w:b/>
                <w:bCs/>
                <w:lang w:val="en-US"/>
              </w:rPr>
              <w:t>utput power</w:t>
            </w:r>
          </w:p>
        </w:tc>
        <w:tc>
          <w:tcPr>
            <w:tcW w:w="7084" w:type="dxa"/>
          </w:tcPr>
          <w:p w14:paraId="35F3735E" w14:textId="488BDDAE" w:rsidR="000273B6" w:rsidRDefault="00CB681F" w:rsidP="00F11E60">
            <w:pPr>
              <w:rPr>
                <w:rFonts w:ascii="Times" w:hAnsi="Times"/>
                <w:bCs/>
                <w:lang w:val="en-US"/>
              </w:rPr>
            </w:pPr>
            <w:r>
              <w:rPr>
                <w:rFonts w:ascii="Times" w:hAnsi="Times"/>
                <w:bCs/>
                <w:lang w:val="en-US"/>
              </w:rPr>
              <w:t>T</w:t>
            </w:r>
            <w:r w:rsidR="0033799D">
              <w:rPr>
                <w:rFonts w:ascii="Times" w:hAnsi="Times"/>
                <w:bCs/>
                <w:lang w:val="en-US"/>
              </w:rPr>
              <w:t xml:space="preserve">he Tx output power of </w:t>
            </w:r>
            <w:r w:rsidR="000D08CC">
              <w:rPr>
                <w:rFonts w:ascii="Times" w:hAnsi="Times"/>
                <w:bCs/>
                <w:lang w:val="en-US"/>
              </w:rPr>
              <w:t xml:space="preserve">the device is constrained by </w:t>
            </w:r>
            <w:r>
              <w:rPr>
                <w:rFonts w:ascii="Times" w:hAnsi="Times"/>
                <w:bCs/>
                <w:lang w:val="en-US"/>
              </w:rPr>
              <w:t>regulation</w:t>
            </w:r>
            <w:r w:rsidR="000D08CC">
              <w:rPr>
                <w:rFonts w:ascii="Times" w:hAnsi="Times"/>
                <w:bCs/>
                <w:lang w:val="en-US"/>
              </w:rPr>
              <w:t xml:space="preserve">. </w:t>
            </w:r>
            <w:r w:rsidR="001C3831">
              <w:rPr>
                <w:rFonts w:ascii="Times" w:hAnsi="Times"/>
                <w:bCs/>
                <w:lang w:val="en-US"/>
              </w:rPr>
              <w:t xml:space="preserve">In IoT scenarios </w:t>
            </w:r>
            <w:r w:rsidR="008123DD">
              <w:rPr>
                <w:rFonts w:ascii="Times" w:hAnsi="Times"/>
                <w:bCs/>
                <w:lang w:val="en-US"/>
              </w:rPr>
              <w:t xml:space="preserve">the human presence next to the device will be less. </w:t>
            </w:r>
            <w:r>
              <w:rPr>
                <w:rFonts w:ascii="Times" w:hAnsi="Times"/>
                <w:bCs/>
                <w:lang w:val="en-US"/>
              </w:rPr>
              <w:t xml:space="preserve">Hence it may be </w:t>
            </w:r>
            <w:r>
              <w:rPr>
                <w:rFonts w:ascii="Times" w:hAnsi="Times"/>
                <w:bCs/>
                <w:lang w:val="en-US"/>
              </w:rPr>
              <w:lastRenderedPageBreak/>
              <w:t>acceptable</w:t>
            </w:r>
            <w:r w:rsidR="008123DD">
              <w:rPr>
                <w:rFonts w:ascii="Times" w:hAnsi="Times"/>
                <w:bCs/>
                <w:lang w:val="en-US"/>
              </w:rPr>
              <w:t xml:space="preserve"> to allow for higher </w:t>
            </w:r>
            <w:r w:rsidR="00BD226E">
              <w:rPr>
                <w:rFonts w:ascii="Times" w:hAnsi="Times"/>
                <w:bCs/>
                <w:lang w:val="en-US"/>
              </w:rPr>
              <w:t>output power to mitigate coverage</w:t>
            </w:r>
            <w:r w:rsidR="00757B2F">
              <w:rPr>
                <w:rFonts w:ascii="Times" w:hAnsi="Times"/>
                <w:bCs/>
                <w:lang w:val="en-US"/>
              </w:rPr>
              <w:t xml:space="preserve"> problems. </w:t>
            </w:r>
            <w:r>
              <w:rPr>
                <w:rFonts w:ascii="Times" w:hAnsi="Times"/>
                <w:bCs/>
                <w:lang w:val="en-US"/>
              </w:rPr>
              <w:t xml:space="preserve">While </w:t>
            </w:r>
            <w:r w:rsidR="00D4379F">
              <w:rPr>
                <w:rFonts w:ascii="Times" w:hAnsi="Times"/>
                <w:bCs/>
                <w:lang w:val="en-US"/>
              </w:rPr>
              <w:t xml:space="preserve">it may be difficult for battery </w:t>
            </w:r>
            <w:r w:rsidR="00D72961">
              <w:rPr>
                <w:rFonts w:ascii="Times" w:hAnsi="Times"/>
                <w:bCs/>
                <w:lang w:val="en-US"/>
              </w:rPr>
              <w:t xml:space="preserve">constrained devices </w:t>
            </w:r>
            <w:r w:rsidR="00D4379F">
              <w:rPr>
                <w:rFonts w:ascii="Times" w:hAnsi="Times"/>
                <w:bCs/>
                <w:lang w:val="en-US"/>
              </w:rPr>
              <w:t>to deliver high output power</w:t>
            </w:r>
            <w:r w:rsidR="00CE2361">
              <w:rPr>
                <w:rFonts w:ascii="Times" w:hAnsi="Times"/>
                <w:bCs/>
                <w:lang w:val="en-US"/>
              </w:rPr>
              <w:t>, for other use cases there may not be a battery limitation (such as for a mains-powered video surveillance camera)</w:t>
            </w:r>
            <w:r w:rsidR="00D96CE7">
              <w:rPr>
                <w:rFonts w:ascii="Times" w:hAnsi="Times"/>
                <w:bCs/>
                <w:lang w:val="en-US"/>
              </w:rPr>
              <w:t>.</w:t>
            </w:r>
          </w:p>
        </w:tc>
      </w:tr>
    </w:tbl>
    <w:p w14:paraId="30F2CDF9" w14:textId="48CEF2C9" w:rsidR="001B6A1F" w:rsidRPr="00941640" w:rsidRDefault="001B6A1F" w:rsidP="00F11E60">
      <w:pPr>
        <w:rPr>
          <w:rFonts w:ascii="Times" w:hAnsi="Times"/>
          <w:bCs/>
          <w:lang w:val="en-US"/>
        </w:rPr>
      </w:pPr>
    </w:p>
    <w:p w14:paraId="4644E9E7" w14:textId="6353297E" w:rsidR="00195085" w:rsidRPr="00941640" w:rsidRDefault="00195085" w:rsidP="00F11E60">
      <w:pPr>
        <w:rPr>
          <w:rFonts w:ascii="Times" w:hAnsi="Times"/>
          <w:bCs/>
          <w:lang w:val="en-US"/>
        </w:rPr>
      </w:pPr>
      <w:r>
        <w:rPr>
          <w:rFonts w:ascii="Times" w:hAnsi="Times"/>
          <w:bCs/>
          <w:lang w:val="en-US"/>
        </w:rPr>
        <w:t>While evaluating different techniques of coverage recovery</w:t>
      </w:r>
      <w:r w:rsidR="00BC04B9">
        <w:rPr>
          <w:rFonts w:ascii="Times" w:hAnsi="Times"/>
          <w:bCs/>
          <w:lang w:val="en-US"/>
        </w:rPr>
        <w:t>,</w:t>
      </w:r>
      <w:bookmarkStart w:id="16" w:name="_GoBack"/>
      <w:bookmarkEnd w:id="16"/>
      <w:r>
        <w:rPr>
          <w:rFonts w:ascii="Times" w:hAnsi="Times"/>
          <w:bCs/>
          <w:lang w:val="en-US"/>
        </w:rPr>
        <w:t xml:space="preserve"> it is important to understand how they affect power consumption in the device. Choosing coverage recovery methods that </w:t>
      </w:r>
      <w:r w:rsidR="004E5C91">
        <w:rPr>
          <w:rFonts w:ascii="Times" w:hAnsi="Times"/>
          <w:bCs/>
          <w:lang w:val="en-US"/>
        </w:rPr>
        <w:t xml:space="preserve">match the intended device type </w:t>
      </w:r>
      <w:r>
        <w:rPr>
          <w:rFonts w:ascii="Times" w:hAnsi="Times"/>
          <w:bCs/>
          <w:lang w:val="en-US"/>
        </w:rPr>
        <w:t>is preferable.</w:t>
      </w:r>
    </w:p>
    <w:p w14:paraId="61805081" w14:textId="0FFEBD28" w:rsidR="000E5799" w:rsidRPr="000D22EB" w:rsidRDefault="004E5C91" w:rsidP="005C22CA">
      <w:pPr>
        <w:pStyle w:val="Caption"/>
        <w:rPr>
          <w:rFonts w:ascii="Times" w:hAnsi="Times" w:cs="Times"/>
          <w:lang w:val="en-US"/>
        </w:rPr>
      </w:pPr>
      <w:bookmarkStart w:id="17" w:name="_Toc40448446"/>
      <w:r w:rsidRPr="00BD2835">
        <w:rPr>
          <w:rFonts w:ascii="Times" w:hAnsi="Times" w:cs="Times"/>
          <w:lang w:val="en-US"/>
        </w:rPr>
        <w:t xml:space="preserve">Observation </w:t>
      </w:r>
      <w:r w:rsidR="00257D5D">
        <w:rPr>
          <w:rFonts w:ascii="Times" w:hAnsi="Times" w:cs="Times"/>
        </w:rPr>
        <w:t>2:</w:t>
      </w:r>
      <w:r w:rsidR="00257D5D" w:rsidRPr="00BD2835">
        <w:rPr>
          <w:rFonts w:ascii="Times" w:hAnsi="Times" w:cs="Times"/>
          <w:lang w:val="en-US"/>
        </w:rPr>
        <w:t xml:space="preserve"> </w:t>
      </w:r>
      <w:r w:rsidR="00CF71FA" w:rsidRPr="00BD2835">
        <w:rPr>
          <w:rFonts w:ascii="Times" w:hAnsi="Times" w:cs="Times"/>
          <w:lang w:val="en-US"/>
        </w:rPr>
        <w:t xml:space="preserve">Different coverage recovery techniques may be preferred depending </w:t>
      </w:r>
      <w:r w:rsidR="005844E2">
        <w:rPr>
          <w:rFonts w:ascii="Times" w:hAnsi="Times" w:cs="Times"/>
          <w:lang w:val="en-US"/>
        </w:rPr>
        <w:t>on the use case for the</w:t>
      </w:r>
      <w:r w:rsidR="00CF71FA" w:rsidRPr="00BD2835">
        <w:rPr>
          <w:rFonts w:ascii="Times" w:hAnsi="Times" w:cs="Times"/>
          <w:lang w:val="en-US"/>
        </w:rPr>
        <w:t xml:space="preserve"> device</w:t>
      </w:r>
      <w:bookmarkEnd w:id="17"/>
      <w:r w:rsidR="001426F4">
        <w:rPr>
          <w:rFonts w:ascii="Times" w:hAnsi="Times" w:cs="Times"/>
          <w:lang w:val="en-US"/>
        </w:rPr>
        <w:t>.</w:t>
      </w:r>
    </w:p>
    <w:p w14:paraId="1B2F7B4F" w14:textId="736105AB" w:rsidR="005844E2" w:rsidRDefault="005844E2">
      <w:pPr>
        <w:pStyle w:val="Caption"/>
        <w:rPr>
          <w:rFonts w:ascii="Times" w:hAnsi="Times" w:cs="Times"/>
          <w:lang w:val="en-US"/>
        </w:rPr>
      </w:pPr>
      <w:bookmarkStart w:id="18" w:name="_Toc40448442"/>
      <w:r>
        <w:rPr>
          <w:rFonts w:ascii="Times" w:hAnsi="Times" w:cs="Times"/>
          <w:lang w:val="en-US"/>
        </w:rPr>
        <w:t xml:space="preserve">Proposal </w:t>
      </w:r>
      <w:r w:rsidR="00257D5D">
        <w:rPr>
          <w:rFonts w:ascii="Times" w:hAnsi="Times" w:cs="Times"/>
          <w:lang w:val="en-US"/>
        </w:rPr>
        <w:t>2</w:t>
      </w:r>
      <w:r>
        <w:rPr>
          <w:rFonts w:ascii="Times" w:hAnsi="Times" w:cs="Times"/>
          <w:lang w:val="en-US"/>
        </w:rPr>
        <w:t>: The following techniques are considered for coverage recovery for reduced capability NR devices:</w:t>
      </w:r>
    </w:p>
    <w:p w14:paraId="532FFFFB" w14:textId="77EE8BFC" w:rsidR="005844E2" w:rsidRPr="005B2F54" w:rsidRDefault="005844E2" w:rsidP="005844E2">
      <w:pPr>
        <w:pStyle w:val="ListParagraph"/>
        <w:numPr>
          <w:ilvl w:val="0"/>
          <w:numId w:val="25"/>
        </w:numPr>
        <w:rPr>
          <w:b/>
          <w:lang w:val="en-US"/>
        </w:rPr>
      </w:pPr>
      <w:r w:rsidRPr="005B2F54">
        <w:rPr>
          <w:b/>
          <w:lang w:val="en-US"/>
        </w:rPr>
        <w:t>Repetition / bundling</w:t>
      </w:r>
    </w:p>
    <w:p w14:paraId="157D2DB3" w14:textId="306AA8CE" w:rsidR="005844E2" w:rsidRPr="005B2F54" w:rsidRDefault="005844E2" w:rsidP="005844E2">
      <w:pPr>
        <w:pStyle w:val="ListParagraph"/>
        <w:numPr>
          <w:ilvl w:val="0"/>
          <w:numId w:val="25"/>
        </w:numPr>
        <w:rPr>
          <w:b/>
          <w:lang w:val="en-US"/>
        </w:rPr>
      </w:pPr>
      <w:r w:rsidRPr="005B2F54">
        <w:rPr>
          <w:b/>
          <w:lang w:val="en-US"/>
        </w:rPr>
        <w:t>Beamforming enhancements</w:t>
      </w:r>
    </w:p>
    <w:p w14:paraId="06DAC5C6" w14:textId="6BAE6FFE" w:rsidR="005844E2" w:rsidRPr="005B2F54" w:rsidRDefault="00ED642B" w:rsidP="005844E2">
      <w:pPr>
        <w:pStyle w:val="ListParagraph"/>
        <w:numPr>
          <w:ilvl w:val="0"/>
          <w:numId w:val="25"/>
        </w:numPr>
        <w:rPr>
          <w:b/>
          <w:lang w:val="en-US"/>
        </w:rPr>
      </w:pPr>
      <w:r w:rsidRPr="005B2F54">
        <w:rPr>
          <w:b/>
          <w:lang w:val="en-US"/>
        </w:rPr>
        <w:t>DMRS enhancements</w:t>
      </w:r>
    </w:p>
    <w:p w14:paraId="1E0B449C" w14:textId="4DF27907" w:rsidR="00ED642B" w:rsidRPr="005B2F54" w:rsidRDefault="00ED642B" w:rsidP="005844E2">
      <w:pPr>
        <w:pStyle w:val="ListParagraph"/>
        <w:numPr>
          <w:ilvl w:val="0"/>
          <w:numId w:val="25"/>
        </w:numPr>
        <w:rPr>
          <w:b/>
          <w:lang w:val="en-US"/>
        </w:rPr>
      </w:pPr>
      <w:r w:rsidRPr="005B2F54">
        <w:rPr>
          <w:b/>
          <w:lang w:val="en-US"/>
        </w:rPr>
        <w:t>Compact DCI</w:t>
      </w:r>
    </w:p>
    <w:p w14:paraId="6A19D0AA" w14:textId="40AA3878" w:rsidR="00ED642B" w:rsidRPr="005B2F54" w:rsidRDefault="00ED642B" w:rsidP="005844E2">
      <w:pPr>
        <w:pStyle w:val="ListParagraph"/>
        <w:numPr>
          <w:ilvl w:val="0"/>
          <w:numId w:val="25"/>
        </w:numPr>
        <w:rPr>
          <w:b/>
          <w:lang w:val="en-US"/>
        </w:rPr>
      </w:pPr>
      <w:r w:rsidRPr="005B2F54">
        <w:rPr>
          <w:b/>
          <w:lang w:val="en-US"/>
        </w:rPr>
        <w:t>Frequency hopping enhancements</w:t>
      </w:r>
    </w:p>
    <w:p w14:paraId="19B5145A" w14:textId="38AC8630" w:rsidR="00ED642B" w:rsidRPr="005B2F54" w:rsidRDefault="00ED642B" w:rsidP="00ED642B">
      <w:pPr>
        <w:pStyle w:val="ListParagraph"/>
        <w:numPr>
          <w:ilvl w:val="0"/>
          <w:numId w:val="25"/>
        </w:numPr>
        <w:rPr>
          <w:b/>
          <w:lang w:val="en-US"/>
        </w:rPr>
      </w:pPr>
      <w:r w:rsidRPr="005B2F54">
        <w:rPr>
          <w:b/>
          <w:lang w:val="en-US"/>
        </w:rPr>
        <w:t>Time interleaving</w:t>
      </w:r>
    </w:p>
    <w:p w14:paraId="4DA4C0B2" w14:textId="3980B644" w:rsidR="00ED642B" w:rsidRPr="005B2F54" w:rsidRDefault="00ED642B" w:rsidP="00ED642B">
      <w:pPr>
        <w:pStyle w:val="ListParagraph"/>
        <w:numPr>
          <w:ilvl w:val="0"/>
          <w:numId w:val="25"/>
        </w:numPr>
        <w:rPr>
          <w:b/>
          <w:lang w:val="en-US"/>
        </w:rPr>
      </w:pPr>
      <w:r w:rsidRPr="005B2F54">
        <w:rPr>
          <w:b/>
          <w:lang w:val="en-US"/>
        </w:rPr>
        <w:t>Interference co-ordination / mitigation</w:t>
      </w:r>
    </w:p>
    <w:p w14:paraId="19DD12AA" w14:textId="061EF0CC" w:rsidR="00ED642B" w:rsidRPr="005B2F54" w:rsidRDefault="00ED642B" w:rsidP="005B2F54">
      <w:pPr>
        <w:pStyle w:val="ListParagraph"/>
        <w:numPr>
          <w:ilvl w:val="0"/>
          <w:numId w:val="25"/>
        </w:numPr>
        <w:rPr>
          <w:lang w:val="en-US"/>
        </w:rPr>
      </w:pPr>
      <w:r w:rsidRPr="005B2F54">
        <w:rPr>
          <w:b/>
          <w:lang w:val="en-US"/>
        </w:rPr>
        <w:t>Higher UE transmit power</w:t>
      </w:r>
    </w:p>
    <w:p w14:paraId="6DA7E41A" w14:textId="27D3427C" w:rsidR="005C22CA" w:rsidRPr="000D22EB" w:rsidRDefault="00CF71FA">
      <w:pPr>
        <w:pStyle w:val="Caption"/>
        <w:rPr>
          <w:rFonts w:ascii="Times" w:hAnsi="Times" w:cs="Times"/>
          <w:lang w:val="en-US"/>
        </w:rPr>
      </w:pPr>
      <w:r w:rsidRPr="00BD2835">
        <w:rPr>
          <w:rFonts w:ascii="Times" w:hAnsi="Times" w:cs="Times"/>
          <w:lang w:val="en-US"/>
        </w:rPr>
        <w:t xml:space="preserve">Proposal </w:t>
      </w:r>
      <w:r w:rsidR="00257D5D">
        <w:rPr>
          <w:rFonts w:ascii="Times" w:hAnsi="Times" w:cs="Times"/>
        </w:rPr>
        <w:t>3</w:t>
      </w:r>
      <w:r w:rsidR="001426F4">
        <w:rPr>
          <w:rFonts w:ascii="Times" w:hAnsi="Times" w:cs="Times"/>
        </w:rPr>
        <w:t>:</w:t>
      </w:r>
      <w:r w:rsidR="00ED642B" w:rsidRPr="000D22EB">
        <w:rPr>
          <w:rFonts w:ascii="Times" w:hAnsi="Times" w:cs="Times"/>
          <w:lang w:val="en-US"/>
        </w:rPr>
        <w:t xml:space="preserve"> </w:t>
      </w:r>
      <w:r w:rsidR="005C22CA" w:rsidRPr="000D22EB">
        <w:rPr>
          <w:rFonts w:ascii="Times" w:hAnsi="Times" w:cs="Times"/>
          <w:lang w:val="en-US"/>
        </w:rPr>
        <w:t>Consider device power consumption while introducing methods for coverage recovery</w:t>
      </w:r>
      <w:bookmarkEnd w:id="18"/>
      <w:r w:rsidR="001426F4">
        <w:rPr>
          <w:rFonts w:ascii="Times" w:hAnsi="Times" w:cs="Times"/>
          <w:lang w:val="en-US"/>
        </w:rPr>
        <w:t>.</w:t>
      </w:r>
    </w:p>
    <w:p w14:paraId="29A9E9D0" w14:textId="0D45924D" w:rsidR="00666947" w:rsidRDefault="003B6002" w:rsidP="04BAD10F">
      <w:pPr>
        <w:pStyle w:val="Heading2"/>
        <w:numPr>
          <w:ilvl w:val="1"/>
          <w:numId w:val="11"/>
        </w:numPr>
        <w:ind w:hanging="792"/>
        <w:rPr>
          <w:b/>
          <w:bCs/>
          <w:sz w:val="28"/>
          <w:szCs w:val="28"/>
          <w:lang w:val="en-US"/>
        </w:rPr>
      </w:pPr>
      <w:r>
        <w:rPr>
          <w:b/>
          <w:bCs/>
          <w:sz w:val="28"/>
          <w:szCs w:val="28"/>
          <w:lang w:val="en-US"/>
        </w:rPr>
        <w:t>Evaluation methodology</w:t>
      </w:r>
      <w:r w:rsidR="00666947" w:rsidRPr="04BAD10F">
        <w:rPr>
          <w:b/>
          <w:bCs/>
          <w:sz w:val="28"/>
          <w:szCs w:val="28"/>
          <w:lang w:val="en-US"/>
        </w:rPr>
        <w:t xml:space="preserve"> </w:t>
      </w:r>
      <w:r w:rsidR="00F71208" w:rsidRPr="04BAD10F">
        <w:rPr>
          <w:b/>
          <w:bCs/>
          <w:sz w:val="28"/>
          <w:szCs w:val="28"/>
          <w:lang w:val="en-US"/>
        </w:rPr>
        <w:t>for coverage recovery</w:t>
      </w:r>
    </w:p>
    <w:p w14:paraId="2459AAE5" w14:textId="38288C19" w:rsidR="003B6002" w:rsidRDefault="00CF71FA" w:rsidP="002218A0">
      <w:pPr>
        <w:rPr>
          <w:rFonts w:ascii="Times" w:hAnsi="Times" w:cs="Times"/>
          <w:lang w:val="en-US"/>
        </w:rPr>
      </w:pPr>
      <w:r w:rsidRPr="00D92C09">
        <w:rPr>
          <w:rFonts w:ascii="Times" w:hAnsi="Times" w:cs="Times"/>
          <w:lang w:val="en-US"/>
        </w:rPr>
        <w:t>The three use cases</w:t>
      </w:r>
      <w:r w:rsidR="00ED642B">
        <w:rPr>
          <w:rFonts w:ascii="Times" w:hAnsi="Times" w:cs="Times"/>
          <w:lang w:val="en-US"/>
        </w:rPr>
        <w:t xml:space="preserve">, </w:t>
      </w:r>
      <w:r w:rsidRPr="00D92C09">
        <w:rPr>
          <w:rFonts w:ascii="Times" w:hAnsi="Times" w:cs="Times"/>
          <w:lang w:val="en-US"/>
        </w:rPr>
        <w:t>for reduced capability NR</w:t>
      </w:r>
      <w:r w:rsidR="00ED642B">
        <w:rPr>
          <w:rFonts w:ascii="Times" w:hAnsi="Times" w:cs="Times"/>
          <w:lang w:val="en-US"/>
        </w:rPr>
        <w:t>, video surveillance cameras, wearables and industrial wireless sensor networks (IWSN),</w:t>
      </w:r>
      <w:r w:rsidRPr="00D92C09">
        <w:rPr>
          <w:rFonts w:ascii="Times" w:hAnsi="Times" w:cs="Times"/>
          <w:lang w:val="en-US"/>
        </w:rPr>
        <w:t xml:space="preserve"> are very different [1]. </w:t>
      </w:r>
      <w:r w:rsidR="003B6002">
        <w:rPr>
          <w:rFonts w:ascii="Times" w:hAnsi="Times" w:cs="Times"/>
          <w:lang w:val="en-US"/>
        </w:rPr>
        <w:t xml:space="preserve"> The evaluation methodology</w:t>
      </w:r>
      <w:r w:rsidRPr="00D92C09">
        <w:rPr>
          <w:rFonts w:ascii="Times" w:hAnsi="Times" w:cs="Times"/>
          <w:lang w:val="en-US"/>
        </w:rPr>
        <w:t xml:space="preserve"> </w:t>
      </w:r>
      <w:r w:rsidR="003B6002">
        <w:rPr>
          <w:rFonts w:ascii="Times" w:hAnsi="Times" w:cs="Times"/>
          <w:lang w:val="en-US"/>
        </w:rPr>
        <w:t>needs to be applicable to all three of</w:t>
      </w:r>
      <w:r w:rsidRPr="00D92C09">
        <w:rPr>
          <w:rFonts w:ascii="Times" w:hAnsi="Times" w:cs="Times"/>
          <w:lang w:val="en-US"/>
        </w:rPr>
        <w:t xml:space="preserve"> the</w:t>
      </w:r>
      <w:r w:rsidR="003B6002">
        <w:rPr>
          <w:rFonts w:ascii="Times" w:hAnsi="Times" w:cs="Times"/>
          <w:lang w:val="en-US"/>
        </w:rPr>
        <w:t>se</w:t>
      </w:r>
      <w:r w:rsidRPr="00D92C09">
        <w:rPr>
          <w:rFonts w:ascii="Times" w:hAnsi="Times" w:cs="Times"/>
          <w:lang w:val="en-US"/>
        </w:rPr>
        <w:t xml:space="preserve"> targeted use cases</w:t>
      </w:r>
      <w:r w:rsidR="003B6002">
        <w:rPr>
          <w:rFonts w:ascii="Times" w:hAnsi="Times" w:cs="Times"/>
          <w:lang w:val="en-US"/>
        </w:rPr>
        <w:t xml:space="preserve">. Additionally, </w:t>
      </w:r>
      <w:r w:rsidR="005768D4">
        <w:rPr>
          <w:rFonts w:ascii="Times" w:hAnsi="Times" w:cs="Times"/>
          <w:lang w:val="en-US"/>
        </w:rPr>
        <w:t xml:space="preserve">the </w:t>
      </w:r>
      <w:r w:rsidR="003B6002">
        <w:rPr>
          <w:rFonts w:ascii="Times" w:hAnsi="Times" w:cs="Times"/>
          <w:lang w:val="en-US"/>
        </w:rPr>
        <w:t>evaluation methodology needs to be considered for</w:t>
      </w:r>
      <w:r w:rsidRPr="00D92C09">
        <w:rPr>
          <w:rFonts w:ascii="Times" w:hAnsi="Times" w:cs="Times"/>
          <w:lang w:val="en-US"/>
        </w:rPr>
        <w:t xml:space="preserve"> </w:t>
      </w:r>
      <w:r w:rsidR="003B6002">
        <w:rPr>
          <w:rFonts w:ascii="Times" w:hAnsi="Times" w:cs="Times"/>
          <w:lang w:val="en-US"/>
        </w:rPr>
        <w:t>both</w:t>
      </w:r>
      <w:r w:rsidRPr="00D92C09">
        <w:rPr>
          <w:rFonts w:ascii="Times" w:hAnsi="Times" w:cs="Times"/>
          <w:lang w:val="en-US"/>
        </w:rPr>
        <w:t xml:space="preserve"> FR</w:t>
      </w:r>
      <w:r>
        <w:rPr>
          <w:rFonts w:ascii="Times" w:hAnsi="Times" w:cs="Times"/>
          <w:lang w:val="en-US"/>
        </w:rPr>
        <w:t xml:space="preserve">1 and </w:t>
      </w:r>
      <w:r w:rsidRPr="00D92C09">
        <w:rPr>
          <w:rFonts w:ascii="Times" w:hAnsi="Times" w:cs="Times"/>
          <w:lang w:val="en-US"/>
        </w:rPr>
        <w:t>FR2.</w:t>
      </w:r>
    </w:p>
    <w:p w14:paraId="5304928A" w14:textId="77777777" w:rsidR="00FB0C32" w:rsidRDefault="0005399B" w:rsidP="002218A0">
      <w:pPr>
        <w:rPr>
          <w:rFonts w:ascii="Times" w:hAnsi="Times" w:cs="Times"/>
          <w:lang w:val="en-US"/>
        </w:rPr>
      </w:pPr>
      <w:r>
        <w:rPr>
          <w:rFonts w:ascii="Times" w:hAnsi="Times" w:cs="Times"/>
          <w:lang w:val="en-US"/>
        </w:rPr>
        <w:t xml:space="preserve">Two aspects of evaluation methodology need to be considered. Firstly, the link budget needs to be considered. </w:t>
      </w:r>
      <w:r w:rsidR="00FB0C32">
        <w:rPr>
          <w:rFonts w:ascii="Times" w:hAnsi="Times" w:cs="Times"/>
          <w:lang w:val="en-US"/>
        </w:rPr>
        <w:t xml:space="preserve">Secondly, link level SNR performance needs to be considered. </w:t>
      </w:r>
    </w:p>
    <w:p w14:paraId="6BB0D0AA" w14:textId="31016E8F" w:rsidR="005768D4" w:rsidRDefault="0005399B" w:rsidP="002218A0">
      <w:pPr>
        <w:rPr>
          <w:rFonts w:ascii="Times" w:hAnsi="Times" w:cs="Times"/>
          <w:lang w:val="en-US"/>
        </w:rPr>
      </w:pPr>
      <w:r>
        <w:rPr>
          <w:rFonts w:ascii="Times" w:hAnsi="Times" w:cs="Times"/>
          <w:lang w:val="en-US"/>
        </w:rPr>
        <w:t xml:space="preserve">Our views on link budget are contained in </w:t>
      </w:r>
      <w:r>
        <w:rPr>
          <w:rFonts w:ascii="Times" w:hAnsi="Times" w:cs="Times"/>
          <w:lang w:val="en-US"/>
        </w:rPr>
        <w:fldChar w:fldCharType="begin"/>
      </w:r>
      <w:r>
        <w:rPr>
          <w:rFonts w:ascii="Times" w:hAnsi="Times" w:cs="Times"/>
          <w:lang w:val="en-US"/>
        </w:rPr>
        <w:instrText xml:space="preserve"> REF _Ref40458851 \r \h </w:instrText>
      </w:r>
      <w:r>
        <w:rPr>
          <w:rFonts w:ascii="Times" w:hAnsi="Times" w:cs="Times"/>
          <w:lang w:val="en-US"/>
        </w:rPr>
      </w:r>
      <w:r>
        <w:rPr>
          <w:rFonts w:ascii="Times" w:hAnsi="Times" w:cs="Times"/>
          <w:lang w:val="en-US"/>
        </w:rPr>
        <w:fldChar w:fldCharType="separate"/>
      </w:r>
      <w:r w:rsidR="00BC04B9">
        <w:rPr>
          <w:rFonts w:ascii="Times" w:hAnsi="Times" w:cs="Times"/>
          <w:lang w:val="en-US"/>
        </w:rPr>
        <w:t xml:space="preserve">[5] </w:t>
      </w:r>
      <w:r>
        <w:rPr>
          <w:rFonts w:ascii="Times" w:hAnsi="Times" w:cs="Times"/>
          <w:lang w:val="en-US"/>
        </w:rPr>
        <w:fldChar w:fldCharType="end"/>
      </w:r>
      <w:r>
        <w:rPr>
          <w:rFonts w:ascii="Times" w:hAnsi="Times" w:cs="Times"/>
          <w:lang w:val="en-US"/>
        </w:rPr>
        <w:t xml:space="preserve">for the coverage enhancements study. Our main proposal is that the coverage is calculated as the “hardware link budget” from the IMT-2020 </w:t>
      </w:r>
      <w:proofErr w:type="spellStart"/>
      <w:r>
        <w:rPr>
          <w:rFonts w:ascii="Times" w:hAnsi="Times" w:cs="Times"/>
          <w:lang w:val="en-US"/>
        </w:rPr>
        <w:t>self evaluation</w:t>
      </w:r>
      <w:proofErr w:type="spellEnd"/>
      <w:r>
        <w:rPr>
          <w:rFonts w:ascii="Times" w:hAnsi="Times" w:cs="Times"/>
          <w:lang w:val="en-US"/>
        </w:rPr>
        <w:t xml:space="preserve"> study.</w:t>
      </w:r>
      <w:r w:rsidR="00906166">
        <w:rPr>
          <w:rFonts w:ascii="Times" w:hAnsi="Times" w:cs="Times"/>
          <w:lang w:val="en-US"/>
        </w:rPr>
        <w:t xml:space="preserve"> The methodology of the link budget calculation from </w:t>
      </w:r>
      <w:r w:rsidR="00906166">
        <w:rPr>
          <w:rFonts w:ascii="Times" w:hAnsi="Times" w:cs="Times"/>
          <w:lang w:val="en-US"/>
        </w:rPr>
        <w:fldChar w:fldCharType="begin"/>
      </w:r>
      <w:r w:rsidR="00906166">
        <w:rPr>
          <w:rFonts w:ascii="Times" w:hAnsi="Times" w:cs="Times"/>
          <w:lang w:val="en-US"/>
        </w:rPr>
        <w:instrText xml:space="preserve"> REF _Ref40461502 \r \h </w:instrText>
      </w:r>
      <w:r w:rsidR="00906166">
        <w:rPr>
          <w:rFonts w:ascii="Times" w:hAnsi="Times" w:cs="Times"/>
          <w:lang w:val="en-US"/>
        </w:rPr>
      </w:r>
      <w:r w:rsidR="00906166">
        <w:rPr>
          <w:rFonts w:ascii="Times" w:hAnsi="Times" w:cs="Times"/>
          <w:lang w:val="en-US"/>
        </w:rPr>
        <w:fldChar w:fldCharType="separate"/>
      </w:r>
      <w:r w:rsidR="00BC04B9">
        <w:rPr>
          <w:rFonts w:ascii="Times" w:hAnsi="Times" w:cs="Times"/>
          <w:lang w:val="en-US"/>
        </w:rPr>
        <w:t xml:space="preserve">[6] </w:t>
      </w:r>
      <w:r w:rsidR="00906166">
        <w:rPr>
          <w:rFonts w:ascii="Times" w:hAnsi="Times" w:cs="Times"/>
          <w:lang w:val="en-US"/>
        </w:rPr>
        <w:fldChar w:fldCharType="end"/>
      </w:r>
      <w:r w:rsidR="00906166">
        <w:rPr>
          <w:rFonts w:ascii="Times" w:hAnsi="Times" w:cs="Times"/>
          <w:lang w:val="en-US"/>
        </w:rPr>
        <w:t xml:space="preserve">needs to be adapted for FR2, where we note that in FR2 all channels need to be considered as it is possible that a channel other than PUSCH (which limits coverage in FR1 according to </w:t>
      </w:r>
      <w:r w:rsidR="00906166">
        <w:rPr>
          <w:rFonts w:ascii="Times" w:hAnsi="Times" w:cs="Times"/>
          <w:lang w:val="en-US"/>
        </w:rPr>
        <w:fldChar w:fldCharType="begin"/>
      </w:r>
      <w:r w:rsidR="00906166">
        <w:rPr>
          <w:rFonts w:ascii="Times" w:hAnsi="Times" w:cs="Times"/>
          <w:lang w:val="en-US"/>
        </w:rPr>
        <w:instrText xml:space="preserve"> REF _Ref40461502 \r \h </w:instrText>
      </w:r>
      <w:r w:rsidR="00906166">
        <w:rPr>
          <w:rFonts w:ascii="Times" w:hAnsi="Times" w:cs="Times"/>
          <w:lang w:val="en-US"/>
        </w:rPr>
      </w:r>
      <w:r w:rsidR="00906166">
        <w:rPr>
          <w:rFonts w:ascii="Times" w:hAnsi="Times" w:cs="Times"/>
          <w:lang w:val="en-US"/>
        </w:rPr>
        <w:fldChar w:fldCharType="separate"/>
      </w:r>
      <w:r w:rsidR="00BC04B9">
        <w:rPr>
          <w:rFonts w:ascii="Times" w:hAnsi="Times" w:cs="Times"/>
          <w:lang w:val="en-US"/>
        </w:rPr>
        <w:t xml:space="preserve">[6] </w:t>
      </w:r>
      <w:r w:rsidR="00906166">
        <w:rPr>
          <w:rFonts w:ascii="Times" w:hAnsi="Times" w:cs="Times"/>
          <w:lang w:val="en-US"/>
        </w:rPr>
        <w:fldChar w:fldCharType="end"/>
      </w:r>
      <w:r w:rsidR="00906166">
        <w:rPr>
          <w:rFonts w:ascii="Times" w:hAnsi="Times" w:cs="Times"/>
          <w:lang w:val="en-US"/>
        </w:rPr>
        <w:t xml:space="preserve">) is the coverage-limiting channel. </w:t>
      </w:r>
    </w:p>
    <w:p w14:paraId="39AF8F77" w14:textId="504D1CD8" w:rsidR="0005399B" w:rsidRPr="005B2F54" w:rsidRDefault="0005399B" w:rsidP="0005399B">
      <w:pPr>
        <w:spacing w:after="240"/>
        <w:rPr>
          <w:rFonts w:ascii="Times New Roman" w:hAnsi="Times New Roman" w:cs="Times New Roman"/>
          <w:b/>
        </w:rPr>
      </w:pPr>
      <w:r w:rsidRPr="005B2F54">
        <w:rPr>
          <w:rFonts w:ascii="Times New Roman" w:hAnsi="Times New Roman" w:cs="Times New Roman"/>
          <w:b/>
        </w:rPr>
        <w:t xml:space="preserve">Proposal </w:t>
      </w:r>
      <w:r w:rsidR="00257D5D">
        <w:rPr>
          <w:rFonts w:ascii="Times New Roman" w:hAnsi="Times New Roman" w:cs="Times New Roman"/>
          <w:b/>
        </w:rPr>
        <w:t>4</w:t>
      </w:r>
      <w:r w:rsidRPr="005B2F54">
        <w:rPr>
          <w:rFonts w:ascii="Times New Roman" w:hAnsi="Times New Roman" w:cs="Times New Roman"/>
          <w:b/>
        </w:rPr>
        <w:t>: Coverage is calculated as the “hardware link budget” from the IMT-2020 self-evaluation study.</w:t>
      </w:r>
    </w:p>
    <w:p w14:paraId="04B94446" w14:textId="527CD29F" w:rsidR="00FB0C32" w:rsidRDefault="0005399B" w:rsidP="002218A0">
      <w:pPr>
        <w:rPr>
          <w:rFonts w:ascii="Times" w:hAnsi="Times" w:cs="Times"/>
        </w:rPr>
      </w:pPr>
      <w:r>
        <w:rPr>
          <w:rFonts w:ascii="Times" w:hAnsi="Times" w:cs="Times"/>
        </w:rPr>
        <w:t>The link budget of the most coverage-constrained channel needs to be better than the target link budget</w:t>
      </w:r>
      <w:r w:rsidR="00FB0C32">
        <w:rPr>
          <w:rFonts w:ascii="Times" w:hAnsi="Times" w:cs="Times"/>
        </w:rPr>
        <w:t>. There does not need to be coverage recovery for channels whose coverage exceeds the target link budget.</w:t>
      </w:r>
    </w:p>
    <w:p w14:paraId="6BEE82A7" w14:textId="11AABE3E" w:rsidR="00FB0C32" w:rsidRPr="005B2F54" w:rsidRDefault="00FB0C32" w:rsidP="00FB0C32">
      <w:pPr>
        <w:spacing w:after="240"/>
        <w:rPr>
          <w:rFonts w:ascii="Times New Roman" w:hAnsi="Times New Roman" w:cs="Times New Roman"/>
          <w:b/>
        </w:rPr>
      </w:pPr>
      <w:r w:rsidRPr="005B2F54">
        <w:rPr>
          <w:rFonts w:ascii="Times New Roman" w:hAnsi="Times New Roman" w:cs="Times New Roman"/>
          <w:b/>
        </w:rPr>
        <w:t xml:space="preserve">Proposal </w:t>
      </w:r>
      <w:r w:rsidR="00257D5D">
        <w:rPr>
          <w:rFonts w:ascii="Times New Roman" w:hAnsi="Times New Roman" w:cs="Times New Roman"/>
          <w:b/>
        </w:rPr>
        <w:t>5</w:t>
      </w:r>
      <w:r w:rsidRPr="005B2F54">
        <w:rPr>
          <w:rFonts w:ascii="Times New Roman" w:hAnsi="Times New Roman" w:cs="Times New Roman"/>
          <w:b/>
        </w:rPr>
        <w:t>: No coverage recovery is required for channels whose link budget exceeds the target link budget.</w:t>
      </w:r>
    </w:p>
    <w:p w14:paraId="19A90983" w14:textId="4730AF60" w:rsidR="00FB0C32" w:rsidRDefault="00FB0C32" w:rsidP="002218A0">
      <w:pPr>
        <w:rPr>
          <w:rFonts w:ascii="Times" w:hAnsi="Times" w:cs="Times"/>
        </w:rPr>
      </w:pPr>
      <w:r>
        <w:rPr>
          <w:rFonts w:ascii="Times" w:hAnsi="Times" w:cs="Times"/>
        </w:rPr>
        <w:t xml:space="preserve">We think that the target link budget should be </w:t>
      </w:r>
      <w:proofErr w:type="gramStart"/>
      <w:r>
        <w:rPr>
          <w:rFonts w:ascii="Times" w:hAnsi="Times" w:cs="Times"/>
        </w:rPr>
        <w:t>similar to</w:t>
      </w:r>
      <w:proofErr w:type="gramEnd"/>
      <w:r>
        <w:rPr>
          <w:rFonts w:ascii="Times" w:hAnsi="Times" w:cs="Times"/>
        </w:rPr>
        <w:t xml:space="preserve"> that of an LTE category 1bis modem (where the study item description states that the minimum capability to be considered in this study is that of an LTE </w:t>
      </w:r>
      <w:r>
        <w:rPr>
          <w:rFonts w:ascii="Times" w:hAnsi="Times" w:cs="Times"/>
        </w:rPr>
        <w:lastRenderedPageBreak/>
        <w:t xml:space="preserve">category 1bis modem). There is no need to achieve LPWA-like levels of coverage, as defined in the study item description. </w:t>
      </w:r>
    </w:p>
    <w:p w14:paraId="31C4C4B3" w14:textId="64D6E863" w:rsidR="00FB0C32" w:rsidRPr="005B2F54" w:rsidRDefault="00FB0C32" w:rsidP="002218A0">
      <w:pPr>
        <w:rPr>
          <w:rFonts w:ascii="Times" w:hAnsi="Times" w:cs="Times"/>
          <w:b/>
        </w:rPr>
      </w:pPr>
      <w:r w:rsidRPr="005B2F54">
        <w:rPr>
          <w:rFonts w:ascii="Times" w:hAnsi="Times" w:cs="Times"/>
          <w:b/>
        </w:rPr>
        <w:t xml:space="preserve">Proposal </w:t>
      </w:r>
      <w:r w:rsidR="00257D5D">
        <w:rPr>
          <w:rFonts w:ascii="Times" w:hAnsi="Times" w:cs="Times"/>
          <w:b/>
        </w:rPr>
        <w:t>6</w:t>
      </w:r>
      <w:r w:rsidRPr="005B2F54">
        <w:rPr>
          <w:rFonts w:ascii="Times" w:hAnsi="Times" w:cs="Times"/>
          <w:b/>
        </w:rPr>
        <w:t>: The target link budget is based on that of an LTE category 1bis modem.</w:t>
      </w:r>
    </w:p>
    <w:p w14:paraId="20C23C0A" w14:textId="398F9663" w:rsidR="00FB0C32" w:rsidRDefault="00FB0C32" w:rsidP="00FB0C32">
      <w:pPr>
        <w:rPr>
          <w:rFonts w:ascii="Times" w:hAnsi="Times" w:cs="Times"/>
          <w:lang w:val="en-US"/>
        </w:rPr>
      </w:pPr>
      <w:r>
        <w:rPr>
          <w:rFonts w:ascii="Times" w:hAnsi="Times" w:cs="Times"/>
          <w:lang w:val="en-US"/>
        </w:rPr>
        <w:t xml:space="preserve">To support the link budget calculation, the second aspect in the evaluation methodology that needs to be considered is link level simulation in order to estimate the SNR performance of the channels. </w:t>
      </w:r>
    </w:p>
    <w:p w14:paraId="6EEEB774" w14:textId="3B6BA3E4" w:rsidR="00FB0C32" w:rsidRDefault="00FB0C32" w:rsidP="00FB0C32">
      <w:pPr>
        <w:rPr>
          <w:rFonts w:ascii="Times" w:hAnsi="Times" w:cs="Times"/>
          <w:lang w:val="en-US"/>
        </w:rPr>
      </w:pPr>
      <w:r>
        <w:rPr>
          <w:rFonts w:ascii="Times" w:hAnsi="Times" w:cs="Times"/>
          <w:lang w:val="en-US"/>
        </w:rPr>
        <w:t xml:space="preserve">In FR1, link level simulations can be based on </w:t>
      </w:r>
      <w:r w:rsidR="006314FA">
        <w:rPr>
          <w:rFonts w:ascii="Times" w:hAnsi="Times" w:cs="Times"/>
          <w:lang w:val="en-US"/>
        </w:rPr>
        <w:t>TDL channel models, as detailed in</w:t>
      </w:r>
      <w:r w:rsidR="006314FA" w:rsidRPr="006314FA">
        <w:rPr>
          <w:rFonts w:ascii="Times" w:hAnsi="Times" w:cs="Times"/>
          <w:lang w:val="en-US"/>
        </w:rPr>
        <w:t xml:space="preserve"> </w:t>
      </w:r>
      <w:r w:rsidR="006314FA">
        <w:rPr>
          <w:rFonts w:ascii="Times" w:hAnsi="Times" w:cs="Times"/>
          <w:lang w:val="en-US"/>
        </w:rPr>
        <w:t xml:space="preserve">TR 38.901 </w:t>
      </w:r>
      <w:r w:rsidR="006314FA">
        <w:rPr>
          <w:rFonts w:ascii="Times" w:hAnsi="Times" w:cs="Times"/>
          <w:lang w:val="en-US"/>
        </w:rPr>
        <w:fldChar w:fldCharType="begin"/>
      </w:r>
      <w:r w:rsidR="006314FA">
        <w:rPr>
          <w:rFonts w:ascii="Times" w:hAnsi="Times" w:cs="Times"/>
          <w:lang w:val="en-US"/>
        </w:rPr>
        <w:instrText xml:space="preserve"> REF _Ref40194800 \r \h </w:instrText>
      </w:r>
      <w:r w:rsidR="006314FA">
        <w:rPr>
          <w:rFonts w:ascii="Times" w:hAnsi="Times" w:cs="Times"/>
          <w:lang w:val="en-US"/>
        </w:rPr>
      </w:r>
      <w:r w:rsidR="006314FA">
        <w:rPr>
          <w:rFonts w:ascii="Times" w:hAnsi="Times" w:cs="Times"/>
          <w:lang w:val="en-US"/>
        </w:rPr>
        <w:fldChar w:fldCharType="separate"/>
      </w:r>
      <w:r w:rsidR="00BC04B9">
        <w:rPr>
          <w:rFonts w:ascii="Times" w:hAnsi="Times" w:cs="Times"/>
          <w:lang w:val="en-US"/>
        </w:rPr>
        <w:t xml:space="preserve">[3] </w:t>
      </w:r>
      <w:r w:rsidR="006314FA">
        <w:rPr>
          <w:rFonts w:ascii="Times" w:hAnsi="Times" w:cs="Times"/>
          <w:lang w:val="en-US"/>
        </w:rPr>
        <w:fldChar w:fldCharType="end"/>
      </w:r>
      <w:r w:rsidR="006314FA">
        <w:rPr>
          <w:rFonts w:ascii="Times" w:hAnsi="Times" w:cs="Times"/>
          <w:lang w:val="en-US"/>
        </w:rPr>
        <w:t xml:space="preserve">. If there are aspects of a coverage recovery technique that are not best illustrated with the TDL channel model, a CDL channel model can be applied, also detailed in TR 38.901 </w:t>
      </w:r>
      <w:r w:rsidR="006314FA">
        <w:rPr>
          <w:rFonts w:ascii="Times" w:hAnsi="Times" w:cs="Times"/>
          <w:lang w:val="en-US"/>
        </w:rPr>
        <w:fldChar w:fldCharType="begin"/>
      </w:r>
      <w:r w:rsidR="006314FA">
        <w:rPr>
          <w:rFonts w:ascii="Times" w:hAnsi="Times" w:cs="Times"/>
          <w:lang w:val="en-US"/>
        </w:rPr>
        <w:instrText xml:space="preserve"> REF _Ref40194800 \r \h </w:instrText>
      </w:r>
      <w:r w:rsidR="006314FA">
        <w:rPr>
          <w:rFonts w:ascii="Times" w:hAnsi="Times" w:cs="Times"/>
          <w:lang w:val="en-US"/>
        </w:rPr>
      </w:r>
      <w:r w:rsidR="006314FA">
        <w:rPr>
          <w:rFonts w:ascii="Times" w:hAnsi="Times" w:cs="Times"/>
          <w:lang w:val="en-US"/>
        </w:rPr>
        <w:fldChar w:fldCharType="separate"/>
      </w:r>
      <w:r w:rsidR="00BC04B9">
        <w:rPr>
          <w:rFonts w:ascii="Times" w:hAnsi="Times" w:cs="Times"/>
          <w:lang w:val="en-US"/>
        </w:rPr>
        <w:t xml:space="preserve">[3] </w:t>
      </w:r>
      <w:r w:rsidR="006314FA">
        <w:rPr>
          <w:rFonts w:ascii="Times" w:hAnsi="Times" w:cs="Times"/>
          <w:lang w:val="en-US"/>
        </w:rPr>
        <w:fldChar w:fldCharType="end"/>
      </w:r>
      <w:r w:rsidR="006314FA">
        <w:rPr>
          <w:rFonts w:ascii="Times" w:hAnsi="Times" w:cs="Times"/>
          <w:lang w:val="en-US"/>
        </w:rPr>
        <w:t xml:space="preserve">. </w:t>
      </w:r>
      <w:r w:rsidR="0052038B">
        <w:rPr>
          <w:rFonts w:ascii="Times" w:hAnsi="Times" w:cs="Times"/>
          <w:lang w:val="en-US"/>
        </w:rPr>
        <w:t xml:space="preserve">The details / parameterization of the TDL / CDL channel models used should be based on urban macro and rural scenarios. </w:t>
      </w:r>
      <w:r w:rsidR="006314FA">
        <w:rPr>
          <w:rFonts w:ascii="Times" w:hAnsi="Times" w:cs="Times"/>
          <w:lang w:val="en-US"/>
        </w:rPr>
        <w:t>IWSN devices can be simulated with either TDL or CDL. If CDL is used</w:t>
      </w:r>
      <w:r w:rsidR="0052038B">
        <w:rPr>
          <w:rFonts w:ascii="Times" w:hAnsi="Times" w:cs="Times"/>
          <w:lang w:val="en-US"/>
        </w:rPr>
        <w:t xml:space="preserve"> for IWSN,</w:t>
      </w:r>
      <w:r w:rsidR="006314FA">
        <w:rPr>
          <w:rFonts w:ascii="Times" w:hAnsi="Times" w:cs="Times"/>
          <w:lang w:val="en-US"/>
        </w:rPr>
        <w:t xml:space="preserve"> the </w:t>
      </w:r>
      <w:proofErr w:type="spellStart"/>
      <w:r w:rsidR="006314FA">
        <w:rPr>
          <w:rFonts w:ascii="Times" w:hAnsi="Times" w:cs="Times"/>
          <w:lang w:val="en-US"/>
        </w:rPr>
        <w:t>InF</w:t>
      </w:r>
      <w:proofErr w:type="spellEnd"/>
      <w:r w:rsidR="006314FA">
        <w:rPr>
          <w:rFonts w:ascii="Times" w:hAnsi="Times" w:cs="Times"/>
          <w:lang w:val="en-US"/>
        </w:rPr>
        <w:t xml:space="preserve"> scenario detailed in TR 38.901 </w:t>
      </w:r>
      <w:r w:rsidR="006314FA">
        <w:rPr>
          <w:rFonts w:ascii="Times" w:hAnsi="Times" w:cs="Times"/>
          <w:lang w:val="en-US"/>
        </w:rPr>
        <w:fldChar w:fldCharType="begin"/>
      </w:r>
      <w:r w:rsidR="006314FA">
        <w:rPr>
          <w:rFonts w:ascii="Times" w:hAnsi="Times" w:cs="Times"/>
          <w:lang w:val="en-US"/>
        </w:rPr>
        <w:instrText xml:space="preserve"> REF _Ref40194800 \r \h </w:instrText>
      </w:r>
      <w:r w:rsidR="006314FA">
        <w:rPr>
          <w:rFonts w:ascii="Times" w:hAnsi="Times" w:cs="Times"/>
          <w:lang w:val="en-US"/>
        </w:rPr>
      </w:r>
      <w:r w:rsidR="006314FA">
        <w:rPr>
          <w:rFonts w:ascii="Times" w:hAnsi="Times" w:cs="Times"/>
          <w:lang w:val="en-US"/>
        </w:rPr>
        <w:fldChar w:fldCharType="separate"/>
      </w:r>
      <w:r w:rsidR="00BC04B9">
        <w:rPr>
          <w:rFonts w:ascii="Times" w:hAnsi="Times" w:cs="Times"/>
          <w:lang w:val="en-US"/>
        </w:rPr>
        <w:t xml:space="preserve">[3] </w:t>
      </w:r>
      <w:r w:rsidR="006314FA">
        <w:rPr>
          <w:rFonts w:ascii="Times" w:hAnsi="Times" w:cs="Times"/>
          <w:lang w:val="en-US"/>
        </w:rPr>
        <w:fldChar w:fldCharType="end"/>
      </w:r>
      <w:r w:rsidR="006314FA">
        <w:rPr>
          <w:rFonts w:ascii="Times" w:hAnsi="Times" w:cs="Times"/>
          <w:lang w:val="en-US"/>
        </w:rPr>
        <w:t>may additionally be used.</w:t>
      </w:r>
    </w:p>
    <w:p w14:paraId="6CBBC310" w14:textId="42B79F73" w:rsidR="006314FA" w:rsidRDefault="006314FA" w:rsidP="00FB0C32">
      <w:pPr>
        <w:rPr>
          <w:rFonts w:ascii="Times" w:hAnsi="Times" w:cs="Times"/>
          <w:lang w:val="en-US"/>
        </w:rPr>
      </w:pPr>
      <w:r>
        <w:rPr>
          <w:rFonts w:ascii="Times" w:hAnsi="Times" w:cs="Times"/>
          <w:lang w:val="en-US"/>
        </w:rPr>
        <w:t>In FR2, CDL channel models may be used.</w:t>
      </w:r>
    </w:p>
    <w:p w14:paraId="01ED7C7D" w14:textId="7F9FBB57" w:rsidR="006314FA" w:rsidRPr="005E6ABA" w:rsidRDefault="006314FA" w:rsidP="006314FA">
      <w:pPr>
        <w:rPr>
          <w:rFonts w:ascii="Times" w:hAnsi="Times" w:cs="Times"/>
          <w:b/>
        </w:rPr>
      </w:pPr>
      <w:r w:rsidRPr="005E6ABA">
        <w:rPr>
          <w:rFonts w:ascii="Times" w:hAnsi="Times" w:cs="Times"/>
          <w:b/>
        </w:rPr>
        <w:t xml:space="preserve">Proposal </w:t>
      </w:r>
      <w:r w:rsidR="00257D5D">
        <w:rPr>
          <w:rFonts w:ascii="Times" w:hAnsi="Times" w:cs="Times"/>
          <w:b/>
        </w:rPr>
        <w:t>7</w:t>
      </w:r>
      <w:r w:rsidRPr="005E6ABA">
        <w:rPr>
          <w:rFonts w:ascii="Times" w:hAnsi="Times" w:cs="Times"/>
          <w:b/>
        </w:rPr>
        <w:t xml:space="preserve">: </w:t>
      </w:r>
      <w:r>
        <w:rPr>
          <w:rFonts w:ascii="Times" w:hAnsi="Times" w:cs="Times"/>
          <w:b/>
        </w:rPr>
        <w:t>Link level simulations are aligned with those used for the coverage enhancements study</w:t>
      </w:r>
      <w:r w:rsidRPr="005E6ABA">
        <w:rPr>
          <w:rFonts w:ascii="Times" w:hAnsi="Times" w:cs="Times"/>
          <w:b/>
        </w:rPr>
        <w:t>.</w:t>
      </w:r>
      <w:r>
        <w:rPr>
          <w:rFonts w:ascii="Times" w:hAnsi="Times" w:cs="Times"/>
          <w:b/>
        </w:rPr>
        <w:t xml:space="preserve"> In FR1, both TDL and CDL channel models can be used. In FR2, CDL channel models are used. </w:t>
      </w:r>
    </w:p>
    <w:p w14:paraId="6D8CCDE6" w14:textId="0A381F77" w:rsidR="00E742B1" w:rsidRPr="00BD2835" w:rsidRDefault="00E742B1">
      <w:pPr>
        <w:pStyle w:val="Caption"/>
        <w:rPr>
          <w:rFonts w:ascii="Times" w:hAnsi="Times" w:cs="Times"/>
          <w:lang w:val="en-US"/>
        </w:rPr>
      </w:pPr>
    </w:p>
    <w:p w14:paraId="57625806" w14:textId="77777777" w:rsidR="004179E1" w:rsidRPr="00DD485C" w:rsidRDefault="00DE4BC0" w:rsidP="00D86461">
      <w:pPr>
        <w:pStyle w:val="Heading1"/>
        <w:numPr>
          <w:ilvl w:val="0"/>
          <w:numId w:val="9"/>
        </w:numPr>
        <w:rPr>
          <w:rFonts w:ascii="Times New Roman" w:hAnsi="Times New Roman"/>
          <w:b/>
          <w:sz w:val="28"/>
          <w:szCs w:val="28"/>
        </w:rPr>
      </w:pPr>
      <w:r w:rsidRPr="00DD485C">
        <w:rPr>
          <w:rFonts w:ascii="Times New Roman" w:hAnsi="Times New Roman"/>
          <w:b/>
          <w:sz w:val="28"/>
          <w:szCs w:val="28"/>
        </w:rPr>
        <w:t>Conclusion</w:t>
      </w:r>
      <w:r w:rsidR="00217C21" w:rsidRPr="00DD485C">
        <w:rPr>
          <w:rFonts w:ascii="Times New Roman" w:hAnsi="Times New Roman"/>
          <w:b/>
          <w:sz w:val="28"/>
          <w:szCs w:val="28"/>
        </w:rPr>
        <w:t xml:space="preserve"> </w:t>
      </w:r>
      <w:bookmarkEnd w:id="10"/>
      <w:bookmarkEnd w:id="11"/>
      <w:bookmarkEnd w:id="12"/>
    </w:p>
    <w:p w14:paraId="32770BCB" w14:textId="016717BA" w:rsidR="001426F4" w:rsidRDefault="00CA75AE" w:rsidP="00BD2835">
      <w:pPr>
        <w:jc w:val="both"/>
        <w:rPr>
          <w:rFonts w:ascii="Times" w:hAnsi="Times" w:cs="Times"/>
          <w:bCs/>
          <w:lang w:val="en-US"/>
        </w:rPr>
      </w:pPr>
      <w:r w:rsidRPr="002218A0">
        <w:rPr>
          <w:rFonts w:ascii="Times" w:hAnsi="Times" w:cs="Times"/>
          <w:lang w:val="en-US"/>
        </w:rPr>
        <w:t xml:space="preserve">In this contribution, we </w:t>
      </w:r>
      <w:r w:rsidR="00936920" w:rsidRPr="002218A0">
        <w:rPr>
          <w:rFonts w:ascii="Times" w:hAnsi="Times" w:cs="Times"/>
          <w:lang w:val="en-US"/>
        </w:rPr>
        <w:t xml:space="preserve">discussed our view on </w:t>
      </w:r>
      <w:r w:rsidR="006314FA">
        <w:rPr>
          <w:rFonts w:ascii="Times" w:hAnsi="Times" w:cs="Times"/>
          <w:bCs/>
          <w:lang w:val="en-US"/>
        </w:rPr>
        <w:t>potential</w:t>
      </w:r>
      <w:r w:rsidR="00204D5C" w:rsidRPr="002218A0">
        <w:rPr>
          <w:rFonts w:ascii="Times" w:hAnsi="Times" w:cs="Times"/>
          <w:bCs/>
          <w:lang w:val="en-US"/>
        </w:rPr>
        <w:t xml:space="preserve"> </w:t>
      </w:r>
      <w:r w:rsidR="00542C39" w:rsidRPr="002218A0">
        <w:rPr>
          <w:rFonts w:ascii="Times" w:hAnsi="Times" w:cs="Times"/>
          <w:bCs/>
          <w:lang w:val="en-US"/>
        </w:rPr>
        <w:t xml:space="preserve">coverage recovery </w:t>
      </w:r>
      <w:r w:rsidR="006314FA">
        <w:rPr>
          <w:rFonts w:ascii="Times" w:hAnsi="Times" w:cs="Times"/>
          <w:bCs/>
          <w:lang w:val="en-US"/>
        </w:rPr>
        <w:t xml:space="preserve">techniques </w:t>
      </w:r>
      <w:r w:rsidR="00542C39" w:rsidRPr="002218A0">
        <w:rPr>
          <w:rFonts w:ascii="Times" w:hAnsi="Times" w:cs="Times"/>
          <w:bCs/>
          <w:lang w:val="en-US"/>
        </w:rPr>
        <w:t>for reduced capability NR</w:t>
      </w:r>
      <w:r w:rsidR="006314FA">
        <w:rPr>
          <w:rFonts w:ascii="Times" w:hAnsi="Times" w:cs="Times"/>
          <w:bCs/>
          <w:lang w:val="en-US"/>
        </w:rPr>
        <w:t xml:space="preserve"> and </w:t>
      </w:r>
      <w:r w:rsidR="001426F4">
        <w:rPr>
          <w:rFonts w:ascii="Times" w:hAnsi="Times" w:cs="Times"/>
          <w:bCs/>
          <w:lang w:val="en-US"/>
        </w:rPr>
        <w:t>some views on the</w:t>
      </w:r>
      <w:r w:rsidR="006314FA">
        <w:rPr>
          <w:rFonts w:ascii="Times" w:hAnsi="Times" w:cs="Times"/>
          <w:bCs/>
          <w:lang w:val="en-US"/>
        </w:rPr>
        <w:t xml:space="preserve"> evaluation methodology </w:t>
      </w:r>
      <w:r w:rsidR="001426F4">
        <w:rPr>
          <w:rFonts w:ascii="Times" w:hAnsi="Times" w:cs="Times"/>
          <w:bCs/>
          <w:lang w:val="en-US"/>
        </w:rPr>
        <w:t>for the reduced coverage devices.</w:t>
      </w:r>
    </w:p>
    <w:p w14:paraId="6C2F9241" w14:textId="644E27A6" w:rsidR="004E5C91" w:rsidRDefault="001426F4" w:rsidP="00BD2835">
      <w:pPr>
        <w:jc w:val="both"/>
        <w:rPr>
          <w:rFonts w:ascii="Times" w:hAnsi="Times" w:cs="Times"/>
          <w:lang w:val="en-US"/>
        </w:rPr>
      </w:pPr>
      <w:r>
        <w:rPr>
          <w:rFonts w:ascii="Times" w:hAnsi="Times" w:cs="Times"/>
          <w:bCs/>
          <w:lang w:val="en-US"/>
        </w:rPr>
        <w:t>This document makes the following observations and proposals</w:t>
      </w:r>
      <w:r w:rsidR="00CA75AE" w:rsidRPr="002218A0">
        <w:rPr>
          <w:rFonts w:ascii="Times" w:hAnsi="Times" w:cs="Times"/>
          <w:lang w:val="en-US"/>
        </w:rPr>
        <w:t>:</w:t>
      </w:r>
    </w:p>
    <w:p w14:paraId="3A382433" w14:textId="5F6759DC" w:rsidR="001426F4" w:rsidRPr="005B2F54" w:rsidRDefault="001426F4" w:rsidP="00BD2835">
      <w:pPr>
        <w:jc w:val="both"/>
        <w:rPr>
          <w:rFonts w:ascii="Times New Roman" w:hAnsi="Times New Roman" w:cs="Times New Roman"/>
          <w:u w:val="single"/>
          <w:lang w:val="en-US"/>
        </w:rPr>
      </w:pPr>
      <w:r w:rsidRPr="005B2F54">
        <w:rPr>
          <w:rFonts w:ascii="Times New Roman" w:hAnsi="Times New Roman" w:cs="Times New Roman"/>
          <w:u w:val="single"/>
          <w:lang w:val="en-US"/>
        </w:rPr>
        <w:t>Coverage recovery techniques</w:t>
      </w:r>
    </w:p>
    <w:p w14:paraId="6AE8E880" w14:textId="185A82A8" w:rsidR="00BE653F" w:rsidRPr="00394037" w:rsidRDefault="00BE653F" w:rsidP="00BE653F">
      <w:pPr>
        <w:pStyle w:val="Caption"/>
        <w:rPr>
          <w:rFonts w:ascii="Times" w:hAnsi="Times" w:cs="Times"/>
          <w:lang w:val="en-US"/>
        </w:rPr>
      </w:pPr>
      <w:r>
        <w:rPr>
          <w:rFonts w:ascii="Times" w:hAnsi="Times" w:cs="Times"/>
          <w:lang w:val="en-US"/>
        </w:rPr>
        <w:t>Observation</w:t>
      </w:r>
      <w:r w:rsidRPr="00394037">
        <w:rPr>
          <w:rFonts w:ascii="Times" w:hAnsi="Times" w:cs="Times"/>
          <w:lang w:val="en-US"/>
        </w:rPr>
        <w:t xml:space="preserve"> </w:t>
      </w:r>
      <w:r w:rsidRPr="00394037">
        <w:rPr>
          <w:rFonts w:ascii="Times" w:hAnsi="Times" w:cs="Times"/>
        </w:rPr>
        <w:fldChar w:fldCharType="begin"/>
      </w:r>
      <w:r w:rsidRPr="00394037">
        <w:rPr>
          <w:rFonts w:ascii="Times" w:hAnsi="Times" w:cs="Times"/>
          <w:lang w:val="en-US"/>
        </w:rPr>
        <w:instrText xml:space="preserve"> SEQ Proposal \* ARABIC </w:instrText>
      </w:r>
      <w:r w:rsidRPr="00394037">
        <w:rPr>
          <w:rFonts w:ascii="Times" w:hAnsi="Times" w:cs="Times"/>
        </w:rPr>
        <w:fldChar w:fldCharType="separate"/>
      </w:r>
      <w:r w:rsidR="00BC04B9">
        <w:rPr>
          <w:rFonts w:ascii="Times" w:hAnsi="Times" w:cs="Times"/>
          <w:noProof/>
          <w:lang w:val="en-US"/>
        </w:rPr>
        <w:t>2</w:t>
      </w:r>
      <w:r w:rsidRPr="00394037">
        <w:rPr>
          <w:rFonts w:ascii="Times" w:hAnsi="Times" w:cs="Times"/>
        </w:rPr>
        <w:fldChar w:fldCharType="end"/>
      </w:r>
      <w:r w:rsidRPr="00941640">
        <w:rPr>
          <w:rFonts w:ascii="Times" w:hAnsi="Times" w:cs="Times"/>
          <w:lang w:val="en-US"/>
        </w:rPr>
        <w:t>:</w:t>
      </w:r>
      <w:r w:rsidRPr="00394037">
        <w:rPr>
          <w:rFonts w:ascii="Times" w:hAnsi="Times" w:cs="Times"/>
          <w:lang w:val="en-US"/>
        </w:rPr>
        <w:t xml:space="preserve"> </w:t>
      </w:r>
      <w:r>
        <w:rPr>
          <w:rFonts w:ascii="Times" w:hAnsi="Times" w:cs="Times"/>
          <w:lang w:val="en-US"/>
        </w:rPr>
        <w:t>Coverage recovery techniques only need to mitigate coverage loss due to complexity / capability reduction of NR devices.</w:t>
      </w:r>
    </w:p>
    <w:p w14:paraId="042C6CD1" w14:textId="77777777" w:rsidR="00BE653F" w:rsidRDefault="00BE653F" w:rsidP="00BE653F">
      <w:pPr>
        <w:pStyle w:val="Caption"/>
        <w:rPr>
          <w:lang w:val="en-US"/>
        </w:rPr>
      </w:pPr>
      <w:r w:rsidRPr="005E6ABA">
        <w:rPr>
          <w:rFonts w:ascii="Times" w:hAnsi="Times" w:cs="Times"/>
          <w:lang w:val="en-US"/>
        </w:rPr>
        <w:t xml:space="preserve">Proposal </w:t>
      </w:r>
      <w:r w:rsidRPr="005E6ABA">
        <w:rPr>
          <w:rFonts w:ascii="Times" w:hAnsi="Times" w:cs="Times"/>
        </w:rPr>
        <w:t>1</w:t>
      </w:r>
      <w:r w:rsidRPr="005E6ABA">
        <w:rPr>
          <w:rFonts w:ascii="Times" w:hAnsi="Times" w:cs="Times"/>
          <w:lang w:val="en-US"/>
        </w:rPr>
        <w:t>: The</w:t>
      </w:r>
      <w:r>
        <w:rPr>
          <w:rFonts w:ascii="Times" w:hAnsi="Times" w:cs="Times"/>
          <w:lang w:val="en-US"/>
        </w:rPr>
        <w:t xml:space="preserve"> specification impact of coverage recovery techniques should be minimized.</w:t>
      </w:r>
    </w:p>
    <w:p w14:paraId="175544B3" w14:textId="77777777" w:rsidR="0025468D" w:rsidRPr="000D22EB" w:rsidRDefault="0025468D" w:rsidP="0025468D">
      <w:pPr>
        <w:pStyle w:val="Caption"/>
        <w:rPr>
          <w:rFonts w:ascii="Times" w:hAnsi="Times" w:cs="Times"/>
          <w:lang w:val="en-US"/>
        </w:rPr>
      </w:pPr>
      <w:r w:rsidRPr="00BD2835">
        <w:rPr>
          <w:rFonts w:ascii="Times" w:hAnsi="Times" w:cs="Times"/>
          <w:lang w:val="en-US"/>
        </w:rPr>
        <w:t xml:space="preserve">Observation </w:t>
      </w:r>
      <w:r>
        <w:rPr>
          <w:rFonts w:ascii="Times" w:hAnsi="Times" w:cs="Times"/>
        </w:rPr>
        <w:t>2:</w:t>
      </w:r>
      <w:r w:rsidRPr="00BD2835">
        <w:rPr>
          <w:rFonts w:ascii="Times" w:hAnsi="Times" w:cs="Times"/>
          <w:lang w:val="en-US"/>
        </w:rPr>
        <w:t xml:space="preserve"> </w:t>
      </w:r>
      <w:r w:rsidRPr="00BD2835">
        <w:rPr>
          <w:rFonts w:ascii="Times" w:hAnsi="Times" w:cs="Times"/>
          <w:lang w:val="en-US"/>
        </w:rPr>
        <w:t xml:space="preserve">Different coverage recovery techniques may be preferred depending </w:t>
      </w:r>
      <w:r>
        <w:rPr>
          <w:rFonts w:ascii="Times" w:hAnsi="Times" w:cs="Times"/>
          <w:lang w:val="en-US"/>
        </w:rPr>
        <w:t>on the use case for the</w:t>
      </w:r>
      <w:r w:rsidRPr="00BD2835">
        <w:rPr>
          <w:rFonts w:ascii="Times" w:hAnsi="Times" w:cs="Times"/>
          <w:lang w:val="en-US"/>
        </w:rPr>
        <w:t xml:space="preserve"> device</w:t>
      </w:r>
      <w:r>
        <w:rPr>
          <w:rFonts w:ascii="Times" w:hAnsi="Times" w:cs="Times"/>
          <w:lang w:val="en-US"/>
        </w:rPr>
        <w:t>.</w:t>
      </w:r>
    </w:p>
    <w:p w14:paraId="3D393628" w14:textId="77777777" w:rsidR="0025468D" w:rsidRDefault="0025468D" w:rsidP="0025468D">
      <w:pPr>
        <w:pStyle w:val="Caption"/>
        <w:rPr>
          <w:rFonts w:ascii="Times" w:hAnsi="Times" w:cs="Times"/>
          <w:lang w:val="en-US"/>
        </w:rPr>
      </w:pPr>
      <w:r>
        <w:rPr>
          <w:rFonts w:ascii="Times" w:hAnsi="Times" w:cs="Times"/>
          <w:lang w:val="en-US"/>
        </w:rPr>
        <w:t>Proposal 2: The following techniques are considered for coverage recovery for reduced capability NR devices:</w:t>
      </w:r>
    </w:p>
    <w:p w14:paraId="56DF8009" w14:textId="77777777" w:rsidR="0025468D" w:rsidRPr="005E6ABA" w:rsidRDefault="0025468D" w:rsidP="0025468D">
      <w:pPr>
        <w:pStyle w:val="ListParagraph"/>
        <w:numPr>
          <w:ilvl w:val="0"/>
          <w:numId w:val="25"/>
        </w:numPr>
        <w:rPr>
          <w:b/>
          <w:lang w:val="en-US"/>
        </w:rPr>
      </w:pPr>
      <w:r w:rsidRPr="005E6ABA">
        <w:rPr>
          <w:b/>
          <w:lang w:val="en-US"/>
        </w:rPr>
        <w:t>Repetition / bundling</w:t>
      </w:r>
    </w:p>
    <w:p w14:paraId="573FBB80" w14:textId="77777777" w:rsidR="0025468D" w:rsidRPr="005E6ABA" w:rsidRDefault="0025468D" w:rsidP="0025468D">
      <w:pPr>
        <w:pStyle w:val="ListParagraph"/>
        <w:numPr>
          <w:ilvl w:val="0"/>
          <w:numId w:val="25"/>
        </w:numPr>
        <w:rPr>
          <w:b/>
          <w:lang w:val="en-US"/>
        </w:rPr>
      </w:pPr>
      <w:r w:rsidRPr="005E6ABA">
        <w:rPr>
          <w:b/>
          <w:lang w:val="en-US"/>
        </w:rPr>
        <w:t>Beamforming enhancements</w:t>
      </w:r>
    </w:p>
    <w:p w14:paraId="4308FC5C" w14:textId="77777777" w:rsidR="0025468D" w:rsidRPr="005E6ABA" w:rsidRDefault="0025468D" w:rsidP="0025468D">
      <w:pPr>
        <w:pStyle w:val="ListParagraph"/>
        <w:numPr>
          <w:ilvl w:val="0"/>
          <w:numId w:val="25"/>
        </w:numPr>
        <w:rPr>
          <w:b/>
          <w:lang w:val="en-US"/>
        </w:rPr>
      </w:pPr>
      <w:r w:rsidRPr="005E6ABA">
        <w:rPr>
          <w:b/>
          <w:lang w:val="en-US"/>
        </w:rPr>
        <w:t>DMRS enhancements</w:t>
      </w:r>
    </w:p>
    <w:p w14:paraId="4AC62D9D" w14:textId="77777777" w:rsidR="0025468D" w:rsidRPr="005E6ABA" w:rsidRDefault="0025468D" w:rsidP="0025468D">
      <w:pPr>
        <w:pStyle w:val="ListParagraph"/>
        <w:numPr>
          <w:ilvl w:val="0"/>
          <w:numId w:val="25"/>
        </w:numPr>
        <w:rPr>
          <w:b/>
          <w:lang w:val="en-US"/>
        </w:rPr>
      </w:pPr>
      <w:r w:rsidRPr="005E6ABA">
        <w:rPr>
          <w:b/>
          <w:lang w:val="en-US"/>
        </w:rPr>
        <w:t>Compact DCI</w:t>
      </w:r>
    </w:p>
    <w:p w14:paraId="2FD0B1DC" w14:textId="77777777" w:rsidR="0025468D" w:rsidRPr="005E6ABA" w:rsidRDefault="0025468D" w:rsidP="0025468D">
      <w:pPr>
        <w:pStyle w:val="ListParagraph"/>
        <w:numPr>
          <w:ilvl w:val="0"/>
          <w:numId w:val="25"/>
        </w:numPr>
        <w:rPr>
          <w:b/>
          <w:lang w:val="en-US"/>
        </w:rPr>
      </w:pPr>
      <w:r w:rsidRPr="005E6ABA">
        <w:rPr>
          <w:b/>
          <w:lang w:val="en-US"/>
        </w:rPr>
        <w:t>Frequency hopping enhancements</w:t>
      </w:r>
    </w:p>
    <w:p w14:paraId="744405E2" w14:textId="77777777" w:rsidR="0025468D" w:rsidRPr="005E6ABA" w:rsidRDefault="0025468D" w:rsidP="0025468D">
      <w:pPr>
        <w:pStyle w:val="ListParagraph"/>
        <w:numPr>
          <w:ilvl w:val="0"/>
          <w:numId w:val="25"/>
        </w:numPr>
        <w:rPr>
          <w:b/>
          <w:lang w:val="en-US"/>
        </w:rPr>
      </w:pPr>
      <w:r w:rsidRPr="005E6ABA">
        <w:rPr>
          <w:b/>
          <w:lang w:val="en-US"/>
        </w:rPr>
        <w:t>Time interleaving</w:t>
      </w:r>
    </w:p>
    <w:p w14:paraId="70A29B72" w14:textId="77777777" w:rsidR="0025468D" w:rsidRPr="005E6ABA" w:rsidRDefault="0025468D" w:rsidP="0025468D">
      <w:pPr>
        <w:pStyle w:val="ListParagraph"/>
        <w:numPr>
          <w:ilvl w:val="0"/>
          <w:numId w:val="25"/>
        </w:numPr>
        <w:rPr>
          <w:b/>
          <w:lang w:val="en-US"/>
        </w:rPr>
      </w:pPr>
      <w:r w:rsidRPr="005E6ABA">
        <w:rPr>
          <w:b/>
          <w:lang w:val="en-US"/>
        </w:rPr>
        <w:t>Interference co-ordination / mitigation</w:t>
      </w:r>
    </w:p>
    <w:p w14:paraId="2932576E" w14:textId="77777777" w:rsidR="0025468D" w:rsidRPr="005E6ABA" w:rsidRDefault="0025468D" w:rsidP="0025468D">
      <w:pPr>
        <w:pStyle w:val="ListParagraph"/>
        <w:numPr>
          <w:ilvl w:val="0"/>
          <w:numId w:val="25"/>
        </w:numPr>
        <w:rPr>
          <w:lang w:val="en-US"/>
        </w:rPr>
      </w:pPr>
      <w:r w:rsidRPr="005E6ABA">
        <w:rPr>
          <w:b/>
          <w:lang w:val="en-US"/>
        </w:rPr>
        <w:t>Higher UE transmit power</w:t>
      </w:r>
    </w:p>
    <w:p w14:paraId="0B50E9E9" w14:textId="77777777" w:rsidR="0025468D" w:rsidRPr="000D22EB" w:rsidRDefault="0025468D" w:rsidP="0025468D">
      <w:pPr>
        <w:pStyle w:val="Caption"/>
        <w:rPr>
          <w:rFonts w:ascii="Times" w:hAnsi="Times" w:cs="Times"/>
          <w:lang w:val="en-US"/>
        </w:rPr>
      </w:pPr>
      <w:r w:rsidRPr="00BD2835">
        <w:rPr>
          <w:rFonts w:ascii="Times" w:hAnsi="Times" w:cs="Times"/>
          <w:lang w:val="en-US"/>
        </w:rPr>
        <w:t xml:space="preserve">Proposal </w:t>
      </w:r>
      <w:r>
        <w:rPr>
          <w:rFonts w:ascii="Times" w:hAnsi="Times" w:cs="Times"/>
        </w:rPr>
        <w:t>3:</w:t>
      </w:r>
      <w:r w:rsidRPr="000D22EB">
        <w:rPr>
          <w:rFonts w:ascii="Times" w:hAnsi="Times" w:cs="Times"/>
          <w:lang w:val="en-US"/>
        </w:rPr>
        <w:t xml:space="preserve"> Consider device power consumption while introducing methods for coverage recovery</w:t>
      </w:r>
      <w:r>
        <w:rPr>
          <w:rFonts w:ascii="Times" w:hAnsi="Times" w:cs="Times"/>
          <w:lang w:val="en-US"/>
        </w:rPr>
        <w:t>.</w:t>
      </w:r>
    </w:p>
    <w:p w14:paraId="6CB5B6BF" w14:textId="77777777" w:rsidR="001426F4" w:rsidRPr="005B2F54" w:rsidRDefault="001426F4" w:rsidP="001426F4">
      <w:pPr>
        <w:spacing w:after="240"/>
        <w:rPr>
          <w:rFonts w:ascii="Times New Roman" w:hAnsi="Times New Roman" w:cs="Times New Roman"/>
          <w:b/>
        </w:rPr>
      </w:pPr>
    </w:p>
    <w:p w14:paraId="6F1A8750" w14:textId="5555C811" w:rsidR="001426F4" w:rsidRPr="005B2F54" w:rsidRDefault="001426F4" w:rsidP="001426F4">
      <w:pPr>
        <w:spacing w:after="240"/>
        <w:rPr>
          <w:rFonts w:ascii="Times New Roman" w:hAnsi="Times New Roman" w:cs="Times New Roman"/>
          <w:u w:val="single"/>
        </w:rPr>
      </w:pPr>
      <w:r w:rsidRPr="005B2F54">
        <w:rPr>
          <w:rFonts w:ascii="Times New Roman" w:hAnsi="Times New Roman" w:cs="Times New Roman"/>
          <w:u w:val="single"/>
        </w:rPr>
        <w:lastRenderedPageBreak/>
        <w:t>Evaluation methodology</w:t>
      </w:r>
    </w:p>
    <w:p w14:paraId="306C44F3" w14:textId="77777777" w:rsidR="0025468D" w:rsidRPr="005E6ABA" w:rsidRDefault="0025468D" w:rsidP="0025468D">
      <w:pPr>
        <w:spacing w:after="240"/>
        <w:rPr>
          <w:rFonts w:ascii="Times New Roman" w:hAnsi="Times New Roman" w:cs="Times New Roman"/>
          <w:b/>
        </w:rPr>
      </w:pPr>
      <w:r w:rsidRPr="005E6ABA">
        <w:rPr>
          <w:rFonts w:ascii="Times New Roman" w:hAnsi="Times New Roman" w:cs="Times New Roman"/>
          <w:b/>
        </w:rPr>
        <w:t xml:space="preserve">Proposal </w:t>
      </w:r>
      <w:r>
        <w:rPr>
          <w:rFonts w:ascii="Times New Roman" w:hAnsi="Times New Roman" w:cs="Times New Roman"/>
          <w:b/>
        </w:rPr>
        <w:t>4</w:t>
      </w:r>
      <w:r w:rsidRPr="005E6ABA">
        <w:rPr>
          <w:rFonts w:ascii="Times New Roman" w:hAnsi="Times New Roman" w:cs="Times New Roman"/>
          <w:b/>
        </w:rPr>
        <w:t>: Coverage is calculated as the “hardware link budget” from the IMT-2020 self-evaluation study.</w:t>
      </w:r>
    </w:p>
    <w:p w14:paraId="7BB77A66" w14:textId="77777777" w:rsidR="0025468D" w:rsidRPr="005E6ABA" w:rsidRDefault="0025468D" w:rsidP="0025468D">
      <w:pPr>
        <w:spacing w:after="240"/>
        <w:rPr>
          <w:rFonts w:ascii="Times New Roman" w:hAnsi="Times New Roman" w:cs="Times New Roman"/>
          <w:b/>
        </w:rPr>
      </w:pPr>
      <w:r w:rsidRPr="005E6ABA">
        <w:rPr>
          <w:rFonts w:ascii="Times New Roman" w:hAnsi="Times New Roman" w:cs="Times New Roman"/>
          <w:b/>
        </w:rPr>
        <w:t xml:space="preserve">Proposal </w:t>
      </w:r>
      <w:r>
        <w:rPr>
          <w:rFonts w:ascii="Times New Roman" w:hAnsi="Times New Roman" w:cs="Times New Roman"/>
          <w:b/>
        </w:rPr>
        <w:t>5</w:t>
      </w:r>
      <w:r w:rsidRPr="005E6ABA">
        <w:rPr>
          <w:rFonts w:ascii="Times New Roman" w:hAnsi="Times New Roman" w:cs="Times New Roman"/>
          <w:b/>
        </w:rPr>
        <w:t>: No coverage recovery is required for channels whose link budget exceeds the target link budget.</w:t>
      </w:r>
    </w:p>
    <w:p w14:paraId="423208BB" w14:textId="77777777" w:rsidR="0025468D" w:rsidRPr="005E6ABA" w:rsidRDefault="0025468D" w:rsidP="0025468D">
      <w:pPr>
        <w:rPr>
          <w:rFonts w:ascii="Times" w:hAnsi="Times" w:cs="Times"/>
          <w:b/>
        </w:rPr>
      </w:pPr>
      <w:r w:rsidRPr="005E6ABA">
        <w:rPr>
          <w:rFonts w:ascii="Times" w:hAnsi="Times" w:cs="Times"/>
          <w:b/>
        </w:rPr>
        <w:t xml:space="preserve">Proposal </w:t>
      </w:r>
      <w:r>
        <w:rPr>
          <w:rFonts w:ascii="Times" w:hAnsi="Times" w:cs="Times"/>
          <w:b/>
        </w:rPr>
        <w:t>6</w:t>
      </w:r>
      <w:r w:rsidRPr="005E6ABA">
        <w:rPr>
          <w:rFonts w:ascii="Times" w:hAnsi="Times" w:cs="Times"/>
          <w:b/>
        </w:rPr>
        <w:t>: The target link budget is based on that of an LTE category 1bis modem.</w:t>
      </w:r>
    </w:p>
    <w:p w14:paraId="6B116B51" w14:textId="77777777" w:rsidR="0025468D" w:rsidRPr="005E6ABA" w:rsidRDefault="0025468D" w:rsidP="0025468D">
      <w:pPr>
        <w:rPr>
          <w:rFonts w:ascii="Times" w:hAnsi="Times" w:cs="Times"/>
          <w:b/>
        </w:rPr>
      </w:pPr>
      <w:r w:rsidRPr="005E6ABA">
        <w:rPr>
          <w:rFonts w:ascii="Times" w:hAnsi="Times" w:cs="Times"/>
          <w:b/>
        </w:rPr>
        <w:t xml:space="preserve">Proposal </w:t>
      </w:r>
      <w:r>
        <w:rPr>
          <w:rFonts w:ascii="Times" w:hAnsi="Times" w:cs="Times"/>
          <w:b/>
        </w:rPr>
        <w:t>7</w:t>
      </w:r>
      <w:r w:rsidRPr="005E6ABA">
        <w:rPr>
          <w:rFonts w:ascii="Times" w:hAnsi="Times" w:cs="Times"/>
          <w:b/>
        </w:rPr>
        <w:t xml:space="preserve">: </w:t>
      </w:r>
      <w:r>
        <w:rPr>
          <w:rFonts w:ascii="Times" w:hAnsi="Times" w:cs="Times"/>
          <w:b/>
        </w:rPr>
        <w:t>Link level simulations are aligned with those used for the coverage enhancements study</w:t>
      </w:r>
      <w:r w:rsidRPr="005E6ABA">
        <w:rPr>
          <w:rFonts w:ascii="Times" w:hAnsi="Times" w:cs="Times"/>
          <w:b/>
        </w:rPr>
        <w:t>.</w:t>
      </w:r>
      <w:r>
        <w:rPr>
          <w:rFonts w:ascii="Times" w:hAnsi="Times" w:cs="Times"/>
          <w:b/>
        </w:rPr>
        <w:t xml:space="preserve"> In FR1, both TDL and CDL channel models can be used. In FR2, CDL channel models are used. </w:t>
      </w:r>
    </w:p>
    <w:p w14:paraId="5A565BA8" w14:textId="215EED86" w:rsidR="002763D3" w:rsidRPr="002218A0" w:rsidRDefault="002763D3" w:rsidP="000E777B">
      <w:pPr>
        <w:spacing w:after="120"/>
        <w:rPr>
          <w:rFonts w:ascii="Times" w:hAnsi="Times" w:cs="Times"/>
          <w:b/>
          <w:lang w:val="en-US" w:eastAsia="x-none"/>
        </w:rPr>
      </w:pPr>
    </w:p>
    <w:p w14:paraId="2DEFF177" w14:textId="77777777" w:rsidR="00DE4BC0" w:rsidRPr="005B2F54" w:rsidRDefault="00FB2BF2" w:rsidP="00D86461">
      <w:pPr>
        <w:pStyle w:val="Heading1"/>
        <w:numPr>
          <w:ilvl w:val="0"/>
          <w:numId w:val="9"/>
        </w:numPr>
        <w:jc w:val="both"/>
        <w:rPr>
          <w:rFonts w:ascii="Times New Roman" w:hAnsi="Times New Roman"/>
          <w:b/>
          <w:sz w:val="28"/>
          <w:szCs w:val="28"/>
        </w:rPr>
      </w:pPr>
      <w:r w:rsidRPr="005B2F54">
        <w:rPr>
          <w:rFonts w:ascii="Times New Roman" w:hAnsi="Times New Roman"/>
          <w:b/>
          <w:sz w:val="28"/>
          <w:szCs w:val="28"/>
        </w:rPr>
        <w:t>References</w:t>
      </w:r>
    </w:p>
    <w:p w14:paraId="170930B1" w14:textId="21D4B9EE" w:rsidR="008651CB" w:rsidRPr="001426F4" w:rsidRDefault="002F2BF0" w:rsidP="006D74AF">
      <w:pPr>
        <w:numPr>
          <w:ilvl w:val="0"/>
          <w:numId w:val="10"/>
        </w:numPr>
        <w:ind w:left="0" w:firstLine="0"/>
        <w:rPr>
          <w:rFonts w:ascii="Times New Roman" w:hAnsi="Times New Roman" w:cs="Times New Roman"/>
          <w:lang w:val="en-US"/>
        </w:rPr>
      </w:pPr>
      <w:bookmarkStart w:id="19" w:name="_Ref40219707"/>
      <w:bookmarkStart w:id="20" w:name="_Ref525791085"/>
      <w:r w:rsidRPr="001426F4">
        <w:rPr>
          <w:rFonts w:ascii="Times New Roman" w:hAnsi="Times New Roman" w:cs="Times New Roman"/>
          <w:lang w:val="en-US"/>
        </w:rPr>
        <w:t xml:space="preserve">RP-193238, </w:t>
      </w:r>
      <w:r w:rsidR="003B068B" w:rsidRPr="001426F4">
        <w:rPr>
          <w:rFonts w:ascii="Times New Roman" w:hAnsi="Times New Roman" w:cs="Times New Roman"/>
          <w:lang w:val="en-US"/>
        </w:rPr>
        <w:t>“</w:t>
      </w:r>
      <w:r w:rsidR="00C10CEB" w:rsidRPr="001426F4">
        <w:rPr>
          <w:rFonts w:ascii="Times New Roman" w:hAnsi="Times New Roman" w:cs="Times New Roman"/>
          <w:lang w:val="en-US"/>
        </w:rPr>
        <w:t>New SID on support of reduced capability NR devices</w:t>
      </w:r>
      <w:r w:rsidR="003B068B" w:rsidRPr="001426F4">
        <w:rPr>
          <w:rFonts w:ascii="Times New Roman" w:hAnsi="Times New Roman" w:cs="Times New Roman"/>
          <w:lang w:val="en-US"/>
        </w:rPr>
        <w:t>”</w:t>
      </w:r>
      <w:bookmarkEnd w:id="19"/>
      <w:r w:rsidR="003B068B" w:rsidRPr="001426F4">
        <w:rPr>
          <w:rFonts w:ascii="Times New Roman" w:hAnsi="Times New Roman" w:cs="Times New Roman"/>
          <w:lang w:val="en-US"/>
        </w:rPr>
        <w:t xml:space="preserve"> </w:t>
      </w:r>
      <w:bookmarkEnd w:id="20"/>
    </w:p>
    <w:p w14:paraId="64FC9B7A" w14:textId="22035F76" w:rsidR="004E2FBF" w:rsidRPr="001426F4" w:rsidRDefault="00D27F32" w:rsidP="006D74AF">
      <w:pPr>
        <w:numPr>
          <w:ilvl w:val="0"/>
          <w:numId w:val="10"/>
        </w:numPr>
        <w:ind w:left="0" w:firstLine="0"/>
        <w:rPr>
          <w:rFonts w:ascii="Times New Roman" w:hAnsi="Times New Roman" w:cs="Times New Roman"/>
          <w:lang w:val="en-US"/>
        </w:rPr>
      </w:pPr>
      <w:bookmarkStart w:id="21" w:name="_Ref40223617"/>
      <w:bookmarkStart w:id="22" w:name="_Ref40267164"/>
      <w:bookmarkStart w:id="23" w:name="_Ref40441734"/>
      <w:r w:rsidRPr="001426F4">
        <w:rPr>
          <w:rFonts w:ascii="Times New Roman" w:hAnsi="Times New Roman" w:cs="Times New Roman"/>
          <w:lang w:val="en-US"/>
        </w:rPr>
        <w:t>RP-193240, “New SID on NR coverage enhancement</w:t>
      </w:r>
      <w:bookmarkEnd w:id="21"/>
      <w:r w:rsidRPr="001426F4">
        <w:rPr>
          <w:rFonts w:ascii="Times New Roman" w:hAnsi="Times New Roman" w:cs="Times New Roman"/>
          <w:lang w:val="en-US"/>
        </w:rPr>
        <w:t>”</w:t>
      </w:r>
      <w:bookmarkEnd w:id="22"/>
      <w:bookmarkEnd w:id="23"/>
    </w:p>
    <w:p w14:paraId="4DB713B9" w14:textId="7E905658" w:rsidR="004E2FBF" w:rsidRPr="001426F4" w:rsidRDefault="00880242" w:rsidP="006D74AF">
      <w:pPr>
        <w:numPr>
          <w:ilvl w:val="0"/>
          <w:numId w:val="10"/>
        </w:numPr>
        <w:ind w:left="0" w:firstLine="0"/>
        <w:rPr>
          <w:rFonts w:ascii="Times New Roman" w:hAnsi="Times New Roman" w:cs="Times New Roman"/>
          <w:lang w:val="en-US"/>
        </w:rPr>
      </w:pPr>
      <w:bookmarkStart w:id="24" w:name="_Ref40194800"/>
      <w:r w:rsidRPr="001426F4">
        <w:rPr>
          <w:rFonts w:ascii="Times New Roman" w:hAnsi="Times New Roman" w:cs="Times New Roman"/>
          <w:lang w:val="en-US"/>
        </w:rPr>
        <w:t>TR 38.901, “Study on channel model for frequencies from 0.5 to 100 GHz”</w:t>
      </w:r>
      <w:bookmarkEnd w:id="24"/>
    </w:p>
    <w:p w14:paraId="043D2795" w14:textId="59770161" w:rsidR="002B0C1A" w:rsidRPr="001426F4" w:rsidRDefault="001426F4" w:rsidP="005B2F54">
      <w:pPr>
        <w:numPr>
          <w:ilvl w:val="0"/>
          <w:numId w:val="10"/>
        </w:numPr>
        <w:ind w:left="567" w:hanging="567"/>
        <w:rPr>
          <w:rFonts w:ascii="Times New Roman" w:hAnsi="Times New Roman" w:cs="Times New Roman"/>
          <w:lang w:val="en-US"/>
        </w:rPr>
      </w:pPr>
      <w:bookmarkStart w:id="25" w:name="_Ref40441701"/>
      <w:r w:rsidRPr="005B2F54">
        <w:rPr>
          <w:rFonts w:ascii="Times New Roman" w:hAnsi="Times New Roman" w:cs="Times New Roman"/>
          <w:lang w:val="en-US"/>
        </w:rPr>
        <w:t>R1</w:t>
      </w:r>
      <w:r w:rsidR="00DE700D" w:rsidRPr="001426F4">
        <w:rPr>
          <w:rFonts w:ascii="Times New Roman" w:hAnsi="Times New Roman" w:cs="Times New Roman"/>
          <w:lang w:val="en-US"/>
        </w:rPr>
        <w:t>-</w:t>
      </w:r>
      <w:r w:rsidRPr="005B2F54">
        <w:rPr>
          <w:rFonts w:ascii="Times New Roman" w:hAnsi="Times New Roman" w:cs="Times New Roman"/>
          <w:lang w:val="en-US"/>
        </w:rPr>
        <w:t>2004193</w:t>
      </w:r>
      <w:r w:rsidR="00DE700D" w:rsidRPr="001426F4">
        <w:rPr>
          <w:rFonts w:ascii="Times New Roman" w:hAnsi="Times New Roman" w:cs="Times New Roman"/>
          <w:lang w:val="en-US"/>
        </w:rPr>
        <w:t>, “</w:t>
      </w:r>
      <w:r w:rsidRPr="001426F4">
        <w:rPr>
          <w:rFonts w:ascii="Times New Roman" w:hAnsi="Times New Roman" w:cs="Times New Roman"/>
          <w:lang w:val="en-US"/>
        </w:rPr>
        <w:t>On potential UE complexity reduction features for NR devices</w:t>
      </w:r>
      <w:r w:rsidR="00DE700D" w:rsidRPr="001426F4">
        <w:rPr>
          <w:rFonts w:ascii="Times New Roman" w:hAnsi="Times New Roman" w:cs="Times New Roman"/>
          <w:lang w:val="en-US"/>
        </w:rPr>
        <w:t>”</w:t>
      </w:r>
      <w:bookmarkEnd w:id="25"/>
      <w:r w:rsidRPr="001426F4">
        <w:rPr>
          <w:rFonts w:ascii="Times New Roman" w:hAnsi="Times New Roman" w:cs="Times New Roman"/>
          <w:lang w:val="en-US"/>
        </w:rPr>
        <w:t>. Sony. RAN1#101e. May 2020.</w:t>
      </w:r>
    </w:p>
    <w:p w14:paraId="3010FCA6" w14:textId="3DF26960" w:rsidR="0005399B" w:rsidRPr="005B2F54" w:rsidRDefault="0005399B" w:rsidP="00BD2835">
      <w:pPr>
        <w:numPr>
          <w:ilvl w:val="0"/>
          <w:numId w:val="10"/>
        </w:numPr>
        <w:ind w:left="0" w:firstLine="0"/>
        <w:rPr>
          <w:rFonts w:ascii="Times New Roman" w:hAnsi="Times New Roman" w:cs="Times New Roman"/>
          <w:lang w:val="en-US"/>
        </w:rPr>
      </w:pPr>
      <w:bookmarkStart w:id="26" w:name="_Ref40458851"/>
      <w:r w:rsidRPr="005B2F54">
        <w:rPr>
          <w:rFonts w:ascii="Times New Roman" w:hAnsi="Times New Roman" w:cs="Times New Roman"/>
          <w:color w:val="000000" w:themeColor="text1"/>
          <w:lang w:eastAsia="en-GB"/>
        </w:rPr>
        <w:t>R1-2004196</w:t>
      </w:r>
      <w:bookmarkEnd w:id="26"/>
      <w:r w:rsidR="001426F4" w:rsidRPr="005B2F54">
        <w:rPr>
          <w:rFonts w:ascii="Times New Roman" w:hAnsi="Times New Roman" w:cs="Times New Roman"/>
          <w:color w:val="000000" w:themeColor="text1"/>
          <w:lang w:eastAsia="en-GB"/>
        </w:rPr>
        <w:t>, “</w:t>
      </w:r>
      <w:r w:rsidR="001426F4" w:rsidRPr="005B2F54">
        <w:rPr>
          <w:rStyle w:val="normaltextrun"/>
          <w:rFonts w:ascii="Times New Roman" w:hAnsi="Times New Roman" w:cs="Times New Roman"/>
          <w:color w:val="000000"/>
          <w:bdr w:val="none" w:sz="0" w:space="0" w:color="auto" w:frame="1"/>
        </w:rPr>
        <w:t>On NR coverage analysis in FR1</w:t>
      </w:r>
      <w:r w:rsidR="001426F4" w:rsidRPr="005B2F54">
        <w:rPr>
          <w:rFonts w:ascii="Times New Roman" w:hAnsi="Times New Roman" w:cs="Times New Roman"/>
          <w:color w:val="000000" w:themeColor="text1"/>
          <w:lang w:eastAsia="en-GB"/>
        </w:rPr>
        <w:t xml:space="preserve">”. </w:t>
      </w:r>
      <w:r w:rsidR="001426F4" w:rsidRPr="001426F4">
        <w:rPr>
          <w:rFonts w:ascii="Times New Roman" w:hAnsi="Times New Roman" w:cs="Times New Roman"/>
          <w:lang w:val="en-US"/>
        </w:rPr>
        <w:t>Sony. RAN1#101e. May 2020.</w:t>
      </w:r>
    </w:p>
    <w:p w14:paraId="3BE72066" w14:textId="2775E7F5" w:rsidR="0005399B" w:rsidRPr="005B2F54" w:rsidRDefault="0005399B" w:rsidP="00BD2835">
      <w:pPr>
        <w:numPr>
          <w:ilvl w:val="0"/>
          <w:numId w:val="10"/>
        </w:numPr>
        <w:ind w:left="0" w:firstLine="0"/>
        <w:rPr>
          <w:rFonts w:ascii="Times New Roman" w:hAnsi="Times New Roman" w:cs="Times New Roman"/>
          <w:lang w:val="en-US"/>
        </w:rPr>
      </w:pPr>
      <w:bookmarkStart w:id="27" w:name="_Ref40461502"/>
      <w:r w:rsidRPr="005B2F54">
        <w:rPr>
          <w:rFonts w:ascii="Times New Roman" w:hAnsi="Times New Roman" w:cs="Times New Roman"/>
          <w:color w:val="000000" w:themeColor="text1"/>
          <w:lang w:eastAsia="en-GB"/>
        </w:rPr>
        <w:t xml:space="preserve">TR37.910. “Study on </w:t>
      </w:r>
      <w:proofErr w:type="spellStart"/>
      <w:r w:rsidRPr="005B2F54">
        <w:rPr>
          <w:rFonts w:ascii="Times New Roman" w:hAnsi="Times New Roman" w:cs="Times New Roman"/>
          <w:color w:val="000000" w:themeColor="text1"/>
          <w:lang w:eastAsia="en-GB"/>
        </w:rPr>
        <w:t>self evaluation</w:t>
      </w:r>
      <w:proofErr w:type="spellEnd"/>
      <w:r w:rsidRPr="005B2F54">
        <w:rPr>
          <w:rFonts w:ascii="Times New Roman" w:hAnsi="Times New Roman" w:cs="Times New Roman"/>
          <w:color w:val="000000" w:themeColor="text1"/>
          <w:lang w:eastAsia="en-GB"/>
        </w:rPr>
        <w:t xml:space="preserve"> towards IMT-2020 submission”</w:t>
      </w:r>
      <w:bookmarkEnd w:id="27"/>
    </w:p>
    <w:p w14:paraId="66804396" w14:textId="4324A0A2" w:rsidR="0005399B" w:rsidRPr="004230BF" w:rsidRDefault="0005399B" w:rsidP="005B2F54">
      <w:pPr>
        <w:rPr>
          <w:rFonts w:ascii="Times New Roman" w:hAnsi="Times New Roman" w:cs="Times New Roman"/>
          <w:lang w:val="en-US"/>
        </w:rPr>
      </w:pPr>
    </w:p>
    <w:sectPr w:rsidR="0005399B" w:rsidRPr="004230BF">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A770451" w16cex:dateUtc="2020-05-14T16:01:59.377Z"/>
  <w16cex:commentExtensible w16cex:durableId="491EBEB2" w16cex:dateUtc="2020-05-14T16:02:59.84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F12C" w14:textId="77777777" w:rsidR="00D85888" w:rsidRDefault="00D85888">
      <w:r>
        <w:separator/>
      </w:r>
    </w:p>
  </w:endnote>
  <w:endnote w:type="continuationSeparator" w:id="0">
    <w:p w14:paraId="2BECB645" w14:textId="77777777" w:rsidR="00D85888" w:rsidRDefault="00D85888">
      <w:r>
        <w:continuationSeparator/>
      </w:r>
    </w:p>
  </w:endnote>
  <w:endnote w:type="continuationNotice" w:id="1">
    <w:p w14:paraId="6A34ABA3" w14:textId="77777777" w:rsidR="00D85888" w:rsidRDefault="00D85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B59C7" w14:textId="77777777" w:rsidR="00D85888" w:rsidRDefault="00D85888">
      <w:r>
        <w:separator/>
      </w:r>
    </w:p>
  </w:footnote>
  <w:footnote w:type="continuationSeparator" w:id="0">
    <w:p w14:paraId="12B4FB55" w14:textId="77777777" w:rsidR="00D85888" w:rsidRDefault="00D85888">
      <w:r>
        <w:continuationSeparator/>
      </w:r>
    </w:p>
  </w:footnote>
  <w:footnote w:type="continuationNotice" w:id="1">
    <w:p w14:paraId="4B88A16E" w14:textId="77777777" w:rsidR="00D85888" w:rsidRDefault="00D858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E5440"/>
    <w:multiLevelType w:val="hybridMultilevel"/>
    <w:tmpl w:val="B24CB81C"/>
    <w:lvl w:ilvl="0" w:tplc="4FE0C51E">
      <w:start w:val="5"/>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324C1"/>
    <w:multiLevelType w:val="hybridMultilevel"/>
    <w:tmpl w:val="8B7A465A"/>
    <w:lvl w:ilvl="0" w:tplc="DA740DCC">
      <w:numFmt w:val="bullet"/>
      <w:lvlText w:val=""/>
      <w:lvlJc w:val="left"/>
      <w:pPr>
        <w:ind w:left="720" w:hanging="360"/>
      </w:pPr>
      <w:rPr>
        <w:rFonts w:ascii="Symbol" w:eastAsia="MS Mincho"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F434E7"/>
    <w:multiLevelType w:val="hybridMultilevel"/>
    <w:tmpl w:val="691E0E24"/>
    <w:lvl w:ilvl="0" w:tplc="0022782E">
      <w:start w:val="1"/>
      <w:numFmt w:val="decimal"/>
      <w:lvlText w:val="%1."/>
      <w:lvlJc w:val="left"/>
      <w:pPr>
        <w:ind w:left="720" w:hanging="360"/>
      </w:pPr>
    </w:lvl>
    <w:lvl w:ilvl="1" w:tplc="1D7C748A">
      <w:start w:val="1"/>
      <w:numFmt w:val="lowerLetter"/>
      <w:lvlText w:val="%2."/>
      <w:lvlJc w:val="left"/>
      <w:pPr>
        <w:ind w:left="1440" w:hanging="360"/>
      </w:pPr>
    </w:lvl>
    <w:lvl w:ilvl="2" w:tplc="3426EA76">
      <w:start w:val="1"/>
      <w:numFmt w:val="lowerRoman"/>
      <w:lvlText w:val="%3."/>
      <w:lvlJc w:val="right"/>
      <w:pPr>
        <w:ind w:left="2160" w:hanging="180"/>
      </w:pPr>
    </w:lvl>
    <w:lvl w:ilvl="3" w:tplc="58901DB0">
      <w:start w:val="1"/>
      <w:numFmt w:val="decimal"/>
      <w:lvlText w:val="%4."/>
      <w:lvlJc w:val="left"/>
      <w:pPr>
        <w:ind w:left="2880" w:hanging="360"/>
      </w:pPr>
    </w:lvl>
    <w:lvl w:ilvl="4" w:tplc="55C255F8">
      <w:start w:val="1"/>
      <w:numFmt w:val="lowerLetter"/>
      <w:lvlText w:val="%5."/>
      <w:lvlJc w:val="left"/>
      <w:pPr>
        <w:ind w:left="3600" w:hanging="360"/>
      </w:pPr>
    </w:lvl>
    <w:lvl w:ilvl="5" w:tplc="5D6EAACC">
      <w:start w:val="1"/>
      <w:numFmt w:val="lowerRoman"/>
      <w:lvlText w:val="%6."/>
      <w:lvlJc w:val="right"/>
      <w:pPr>
        <w:ind w:left="4320" w:hanging="180"/>
      </w:pPr>
    </w:lvl>
    <w:lvl w:ilvl="6" w:tplc="E3BAEDEC">
      <w:start w:val="1"/>
      <w:numFmt w:val="decimal"/>
      <w:lvlText w:val="%7."/>
      <w:lvlJc w:val="left"/>
      <w:pPr>
        <w:ind w:left="5040" w:hanging="360"/>
      </w:pPr>
    </w:lvl>
    <w:lvl w:ilvl="7" w:tplc="00E6E9AC">
      <w:start w:val="1"/>
      <w:numFmt w:val="lowerLetter"/>
      <w:lvlText w:val="%8."/>
      <w:lvlJc w:val="left"/>
      <w:pPr>
        <w:ind w:left="5760" w:hanging="360"/>
      </w:pPr>
    </w:lvl>
    <w:lvl w:ilvl="8" w:tplc="05945C90">
      <w:start w:val="1"/>
      <w:numFmt w:val="lowerRoman"/>
      <w:lvlText w:val="%9."/>
      <w:lvlJc w:val="right"/>
      <w:pPr>
        <w:ind w:left="6480" w:hanging="180"/>
      </w:pPr>
    </w:lvl>
  </w:abstractNum>
  <w:abstractNum w:abstractNumId="8" w15:restartNumberingAfterBreak="0">
    <w:nsid w:val="1F78715A"/>
    <w:multiLevelType w:val="hybridMultilevel"/>
    <w:tmpl w:val="1D825176"/>
    <w:lvl w:ilvl="0" w:tplc="38626082">
      <w:start w:val="2"/>
      <w:numFmt w:val="bullet"/>
      <w:lvlText w:val="-"/>
      <w:lvlJc w:val="left"/>
      <w:pPr>
        <w:ind w:left="360" w:hanging="360"/>
      </w:pPr>
      <w:rPr>
        <w:rFonts w:ascii="Calibri" w:eastAsia="Malgun 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15:restartNumberingAfterBreak="0">
    <w:nsid w:val="2A4E2F39"/>
    <w:multiLevelType w:val="hybridMultilevel"/>
    <w:tmpl w:val="EABA93B0"/>
    <w:lvl w:ilvl="0" w:tplc="0E4CCB9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69061E"/>
    <w:multiLevelType w:val="hybridMultilevel"/>
    <w:tmpl w:val="D1401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12DA"/>
    <w:multiLevelType w:val="hybridMultilevel"/>
    <w:tmpl w:val="E8800868"/>
    <w:lvl w:ilvl="0" w:tplc="7CE4D430">
      <w:numFmt w:val="bullet"/>
      <w:lvlText w:val="•"/>
      <w:lvlJc w:val="left"/>
      <w:pPr>
        <w:ind w:left="720" w:hanging="360"/>
      </w:pPr>
      <w:rPr>
        <w:rFonts w:ascii="Times" w:eastAsiaTheme="minorHAnsi"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3F0710"/>
    <w:multiLevelType w:val="multilevel"/>
    <w:tmpl w:val="142A0908"/>
    <w:lvl w:ilvl="0">
      <w:start w:val="2"/>
      <w:numFmt w:val="decimal"/>
      <w:lvlText w:val="%1."/>
      <w:lvlJc w:val="left"/>
      <w:pPr>
        <w:ind w:left="360" w:hanging="360"/>
      </w:pPr>
      <w:rPr>
        <w:rFonts w:hint="default"/>
        <w:u w:val="none"/>
      </w:rPr>
    </w:lvl>
    <w:lvl w:ilvl="1">
      <w:start w:val="1"/>
      <w:numFmt w:val="decimal"/>
      <w:lvlText w:val="%1.%2."/>
      <w:lvlJc w:val="left"/>
      <w:pPr>
        <w:ind w:left="792" w:hanging="432"/>
      </w:pPr>
      <w:rPr>
        <w:rFonts w:hint="default"/>
        <w:color w:val="000000"/>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6C1179"/>
    <w:multiLevelType w:val="hybridMultilevel"/>
    <w:tmpl w:val="08364BB2"/>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63B429D0"/>
    <w:multiLevelType w:val="hybridMultilevel"/>
    <w:tmpl w:val="93A6D4D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C47541"/>
    <w:multiLevelType w:val="hybridMultilevel"/>
    <w:tmpl w:val="DA50B492"/>
    <w:lvl w:ilvl="0" w:tplc="61DA458E">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37B7996"/>
    <w:multiLevelType w:val="hybridMultilevel"/>
    <w:tmpl w:val="A3265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8"/>
  </w:num>
  <w:num w:numId="3">
    <w:abstractNumId w:val="24"/>
  </w:num>
  <w:num w:numId="4">
    <w:abstractNumId w:val="19"/>
  </w:num>
  <w:num w:numId="5">
    <w:abstractNumId w:val="17"/>
  </w:num>
  <w:num w:numId="6">
    <w:abstractNumId w:val="3"/>
  </w:num>
  <w:num w:numId="7">
    <w:abstractNumId w:val="23"/>
  </w:num>
  <w:num w:numId="8">
    <w:abstractNumId w:val="25"/>
  </w:num>
  <w:num w:numId="9">
    <w:abstractNumId w:val="1"/>
  </w:num>
  <w:num w:numId="10">
    <w:abstractNumId w:val="9"/>
  </w:num>
  <w:num w:numId="11">
    <w:abstractNumId w:val="14"/>
  </w:num>
  <w:num w:numId="12">
    <w:abstractNumId w:val="16"/>
  </w:num>
  <w:num w:numId="13">
    <w:abstractNumId w:val="15"/>
  </w:num>
  <w:num w:numId="14">
    <w:abstractNumId w:val="2"/>
  </w:num>
  <w:num w:numId="15">
    <w:abstractNumId w:val="4"/>
  </w:num>
  <w:num w:numId="16">
    <w:abstractNumId w:val="12"/>
  </w:num>
  <w:num w:numId="17">
    <w:abstractNumId w:val="20"/>
  </w:num>
  <w:num w:numId="18">
    <w:abstractNumId w:val="8"/>
  </w:num>
  <w:num w:numId="19">
    <w:abstractNumId w:val="11"/>
  </w:num>
  <w:num w:numId="20">
    <w:abstractNumId w:val="13"/>
  </w:num>
  <w:num w:numId="21">
    <w:abstractNumId w:val="10"/>
  </w:num>
  <w:num w:numId="22">
    <w:abstractNumId w:val="21"/>
  </w:num>
  <w:num w:numId="23">
    <w:abstractNumId w:val="5"/>
  </w:num>
  <w:num w:numId="24">
    <w:abstractNumId w:val="6"/>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1E4D"/>
    <w:rsid w:val="0000200C"/>
    <w:rsid w:val="0000290C"/>
    <w:rsid w:val="000063CE"/>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14F"/>
    <w:rsid w:val="00015254"/>
    <w:rsid w:val="000158AF"/>
    <w:rsid w:val="00015BDA"/>
    <w:rsid w:val="00015F9C"/>
    <w:rsid w:val="00016128"/>
    <w:rsid w:val="000205FA"/>
    <w:rsid w:val="00020A30"/>
    <w:rsid w:val="00020DD1"/>
    <w:rsid w:val="00020F3E"/>
    <w:rsid w:val="00022895"/>
    <w:rsid w:val="00023B37"/>
    <w:rsid w:val="00023DD5"/>
    <w:rsid w:val="000248DE"/>
    <w:rsid w:val="00024935"/>
    <w:rsid w:val="000253AD"/>
    <w:rsid w:val="00025633"/>
    <w:rsid w:val="0002603F"/>
    <w:rsid w:val="000263DC"/>
    <w:rsid w:val="000273B6"/>
    <w:rsid w:val="00027610"/>
    <w:rsid w:val="000278B8"/>
    <w:rsid w:val="000308AE"/>
    <w:rsid w:val="00030A15"/>
    <w:rsid w:val="00030DE8"/>
    <w:rsid w:val="000315AC"/>
    <w:rsid w:val="00031A35"/>
    <w:rsid w:val="00031E5F"/>
    <w:rsid w:val="00032BF2"/>
    <w:rsid w:val="00033129"/>
    <w:rsid w:val="00033C7C"/>
    <w:rsid w:val="00033ED3"/>
    <w:rsid w:val="00034265"/>
    <w:rsid w:val="000343C5"/>
    <w:rsid w:val="000351E5"/>
    <w:rsid w:val="00035680"/>
    <w:rsid w:val="0003572B"/>
    <w:rsid w:val="000357B8"/>
    <w:rsid w:val="00035BD2"/>
    <w:rsid w:val="0003617F"/>
    <w:rsid w:val="00036EC6"/>
    <w:rsid w:val="000402FE"/>
    <w:rsid w:val="00040E72"/>
    <w:rsid w:val="00041D11"/>
    <w:rsid w:val="000425E1"/>
    <w:rsid w:val="00043584"/>
    <w:rsid w:val="00043AFE"/>
    <w:rsid w:val="00044500"/>
    <w:rsid w:val="000449E4"/>
    <w:rsid w:val="00044F7E"/>
    <w:rsid w:val="00045DB5"/>
    <w:rsid w:val="00046B33"/>
    <w:rsid w:val="00051B5A"/>
    <w:rsid w:val="00052ADE"/>
    <w:rsid w:val="00052F3F"/>
    <w:rsid w:val="000534E9"/>
    <w:rsid w:val="0005399B"/>
    <w:rsid w:val="00053E29"/>
    <w:rsid w:val="000547A0"/>
    <w:rsid w:val="00054FC7"/>
    <w:rsid w:val="000553A7"/>
    <w:rsid w:val="00056CA7"/>
    <w:rsid w:val="000573CF"/>
    <w:rsid w:val="000601C1"/>
    <w:rsid w:val="000603CB"/>
    <w:rsid w:val="000614F4"/>
    <w:rsid w:val="00061534"/>
    <w:rsid w:val="000618F3"/>
    <w:rsid w:val="00061CFB"/>
    <w:rsid w:val="00063850"/>
    <w:rsid w:val="00063B65"/>
    <w:rsid w:val="0006455E"/>
    <w:rsid w:val="0006492F"/>
    <w:rsid w:val="00064F29"/>
    <w:rsid w:val="000651E8"/>
    <w:rsid w:val="0006597E"/>
    <w:rsid w:val="00065AED"/>
    <w:rsid w:val="000662C6"/>
    <w:rsid w:val="00070D52"/>
    <w:rsid w:val="000714F0"/>
    <w:rsid w:val="00071C5B"/>
    <w:rsid w:val="00071FD9"/>
    <w:rsid w:val="000722FA"/>
    <w:rsid w:val="00072549"/>
    <w:rsid w:val="0007282C"/>
    <w:rsid w:val="00072BBA"/>
    <w:rsid w:val="00076759"/>
    <w:rsid w:val="000768C2"/>
    <w:rsid w:val="000772A2"/>
    <w:rsid w:val="00077435"/>
    <w:rsid w:val="00077AB2"/>
    <w:rsid w:val="00080202"/>
    <w:rsid w:val="00080295"/>
    <w:rsid w:val="0008035E"/>
    <w:rsid w:val="00081762"/>
    <w:rsid w:val="00082001"/>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07"/>
    <w:rsid w:val="00093E8A"/>
    <w:rsid w:val="00094B89"/>
    <w:rsid w:val="00095196"/>
    <w:rsid w:val="0009666A"/>
    <w:rsid w:val="000A1523"/>
    <w:rsid w:val="000A17F4"/>
    <w:rsid w:val="000A1DE4"/>
    <w:rsid w:val="000A2774"/>
    <w:rsid w:val="000A3CF3"/>
    <w:rsid w:val="000A5921"/>
    <w:rsid w:val="000A6272"/>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72B"/>
    <w:rsid w:val="000C6A67"/>
    <w:rsid w:val="000D0527"/>
    <w:rsid w:val="000D08CC"/>
    <w:rsid w:val="000D1933"/>
    <w:rsid w:val="000D2164"/>
    <w:rsid w:val="000D22EB"/>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AA5"/>
    <w:rsid w:val="000E0CB7"/>
    <w:rsid w:val="000E1533"/>
    <w:rsid w:val="000E1871"/>
    <w:rsid w:val="000E1FB2"/>
    <w:rsid w:val="000E2289"/>
    <w:rsid w:val="000E485D"/>
    <w:rsid w:val="000E491C"/>
    <w:rsid w:val="000E4C5E"/>
    <w:rsid w:val="000E4CF2"/>
    <w:rsid w:val="000E5799"/>
    <w:rsid w:val="000E6609"/>
    <w:rsid w:val="000E6EDA"/>
    <w:rsid w:val="000E73B7"/>
    <w:rsid w:val="000E7462"/>
    <w:rsid w:val="000E777B"/>
    <w:rsid w:val="000E7C92"/>
    <w:rsid w:val="000F0451"/>
    <w:rsid w:val="000F04D9"/>
    <w:rsid w:val="000F0526"/>
    <w:rsid w:val="000F0A76"/>
    <w:rsid w:val="000F1FD1"/>
    <w:rsid w:val="000F2709"/>
    <w:rsid w:val="000F27C1"/>
    <w:rsid w:val="000F30F0"/>
    <w:rsid w:val="000F33E5"/>
    <w:rsid w:val="000F3C4E"/>
    <w:rsid w:val="000F3FE3"/>
    <w:rsid w:val="000F46FF"/>
    <w:rsid w:val="000F4BDF"/>
    <w:rsid w:val="000F7FEC"/>
    <w:rsid w:val="00100360"/>
    <w:rsid w:val="00100BDB"/>
    <w:rsid w:val="00101635"/>
    <w:rsid w:val="00102D92"/>
    <w:rsid w:val="00103BF1"/>
    <w:rsid w:val="00104A5D"/>
    <w:rsid w:val="00104CBF"/>
    <w:rsid w:val="00105715"/>
    <w:rsid w:val="00105BCE"/>
    <w:rsid w:val="001065A4"/>
    <w:rsid w:val="00106613"/>
    <w:rsid w:val="0010693E"/>
    <w:rsid w:val="0010764A"/>
    <w:rsid w:val="00107DC7"/>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19EB"/>
    <w:rsid w:val="00122993"/>
    <w:rsid w:val="00122E14"/>
    <w:rsid w:val="00124722"/>
    <w:rsid w:val="00124F98"/>
    <w:rsid w:val="00124FDD"/>
    <w:rsid w:val="00125188"/>
    <w:rsid w:val="001255E0"/>
    <w:rsid w:val="001275B2"/>
    <w:rsid w:val="00127607"/>
    <w:rsid w:val="00127634"/>
    <w:rsid w:val="001302B0"/>
    <w:rsid w:val="0013089C"/>
    <w:rsid w:val="00130B76"/>
    <w:rsid w:val="00132010"/>
    <w:rsid w:val="00132977"/>
    <w:rsid w:val="00133C60"/>
    <w:rsid w:val="00134460"/>
    <w:rsid w:val="0013454D"/>
    <w:rsid w:val="0013462E"/>
    <w:rsid w:val="00134B08"/>
    <w:rsid w:val="00135A14"/>
    <w:rsid w:val="00135E57"/>
    <w:rsid w:val="001363BD"/>
    <w:rsid w:val="0013658F"/>
    <w:rsid w:val="00137A9B"/>
    <w:rsid w:val="0014033A"/>
    <w:rsid w:val="001419E8"/>
    <w:rsid w:val="00141C30"/>
    <w:rsid w:val="001422B0"/>
    <w:rsid w:val="0014253C"/>
    <w:rsid w:val="0014266F"/>
    <w:rsid w:val="001426F4"/>
    <w:rsid w:val="00142978"/>
    <w:rsid w:val="0014377B"/>
    <w:rsid w:val="001437C1"/>
    <w:rsid w:val="00144594"/>
    <w:rsid w:val="001453B0"/>
    <w:rsid w:val="0014694E"/>
    <w:rsid w:val="0014763F"/>
    <w:rsid w:val="00147BFA"/>
    <w:rsid w:val="0015000B"/>
    <w:rsid w:val="00151F02"/>
    <w:rsid w:val="00151FBD"/>
    <w:rsid w:val="00154485"/>
    <w:rsid w:val="00155323"/>
    <w:rsid w:val="00155594"/>
    <w:rsid w:val="001566A9"/>
    <w:rsid w:val="00156CF4"/>
    <w:rsid w:val="00160637"/>
    <w:rsid w:val="00160814"/>
    <w:rsid w:val="00160AE0"/>
    <w:rsid w:val="00160B10"/>
    <w:rsid w:val="00160C83"/>
    <w:rsid w:val="00160EB7"/>
    <w:rsid w:val="0016151A"/>
    <w:rsid w:val="001615A6"/>
    <w:rsid w:val="00161782"/>
    <w:rsid w:val="00161A1D"/>
    <w:rsid w:val="00162110"/>
    <w:rsid w:val="0016256D"/>
    <w:rsid w:val="001625D1"/>
    <w:rsid w:val="00163B9C"/>
    <w:rsid w:val="0016417A"/>
    <w:rsid w:val="00164D51"/>
    <w:rsid w:val="001659A2"/>
    <w:rsid w:val="00165C1A"/>
    <w:rsid w:val="00167841"/>
    <w:rsid w:val="00167C14"/>
    <w:rsid w:val="001702E4"/>
    <w:rsid w:val="00171F1D"/>
    <w:rsid w:val="001721DE"/>
    <w:rsid w:val="001732F9"/>
    <w:rsid w:val="00175FA6"/>
    <w:rsid w:val="001760A5"/>
    <w:rsid w:val="0017624E"/>
    <w:rsid w:val="00177AB0"/>
    <w:rsid w:val="00180145"/>
    <w:rsid w:val="001807CA"/>
    <w:rsid w:val="00181AB9"/>
    <w:rsid w:val="00181DC8"/>
    <w:rsid w:val="00181F4D"/>
    <w:rsid w:val="00182495"/>
    <w:rsid w:val="00182583"/>
    <w:rsid w:val="001839FE"/>
    <w:rsid w:val="00185546"/>
    <w:rsid w:val="00185B94"/>
    <w:rsid w:val="001866BB"/>
    <w:rsid w:val="001875DB"/>
    <w:rsid w:val="001902AF"/>
    <w:rsid w:val="00190561"/>
    <w:rsid w:val="00191523"/>
    <w:rsid w:val="001926DA"/>
    <w:rsid w:val="00192CF3"/>
    <w:rsid w:val="00192E0F"/>
    <w:rsid w:val="00193002"/>
    <w:rsid w:val="001931D9"/>
    <w:rsid w:val="00193492"/>
    <w:rsid w:val="0019356F"/>
    <w:rsid w:val="001937D0"/>
    <w:rsid w:val="00194A56"/>
    <w:rsid w:val="00194CFD"/>
    <w:rsid w:val="00195085"/>
    <w:rsid w:val="001964F1"/>
    <w:rsid w:val="0019703F"/>
    <w:rsid w:val="001970FB"/>
    <w:rsid w:val="001973FE"/>
    <w:rsid w:val="00197594"/>
    <w:rsid w:val="00197C8F"/>
    <w:rsid w:val="001A0A22"/>
    <w:rsid w:val="001A138B"/>
    <w:rsid w:val="001A1C76"/>
    <w:rsid w:val="001A1D16"/>
    <w:rsid w:val="001A26BD"/>
    <w:rsid w:val="001A271B"/>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A795A"/>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A1F"/>
    <w:rsid w:val="001B6B07"/>
    <w:rsid w:val="001B7AEE"/>
    <w:rsid w:val="001C02B8"/>
    <w:rsid w:val="001C054B"/>
    <w:rsid w:val="001C0588"/>
    <w:rsid w:val="001C09E6"/>
    <w:rsid w:val="001C0E00"/>
    <w:rsid w:val="001C16B4"/>
    <w:rsid w:val="001C16F6"/>
    <w:rsid w:val="001C35E4"/>
    <w:rsid w:val="001C3831"/>
    <w:rsid w:val="001C69B3"/>
    <w:rsid w:val="001C6A3B"/>
    <w:rsid w:val="001C73E0"/>
    <w:rsid w:val="001C7D0E"/>
    <w:rsid w:val="001D1703"/>
    <w:rsid w:val="001D255E"/>
    <w:rsid w:val="001D3312"/>
    <w:rsid w:val="001D34D8"/>
    <w:rsid w:val="001D39E6"/>
    <w:rsid w:val="001D3A2D"/>
    <w:rsid w:val="001D3ABD"/>
    <w:rsid w:val="001D3C7D"/>
    <w:rsid w:val="001D3F2E"/>
    <w:rsid w:val="001D44F0"/>
    <w:rsid w:val="001D4AC6"/>
    <w:rsid w:val="001D4D75"/>
    <w:rsid w:val="001D519F"/>
    <w:rsid w:val="001D524B"/>
    <w:rsid w:val="001D541E"/>
    <w:rsid w:val="001D54DA"/>
    <w:rsid w:val="001D554A"/>
    <w:rsid w:val="001D61B1"/>
    <w:rsid w:val="001D6518"/>
    <w:rsid w:val="001D7398"/>
    <w:rsid w:val="001D756D"/>
    <w:rsid w:val="001D7724"/>
    <w:rsid w:val="001D77D3"/>
    <w:rsid w:val="001D7E67"/>
    <w:rsid w:val="001D7E90"/>
    <w:rsid w:val="001E05E5"/>
    <w:rsid w:val="001E07A6"/>
    <w:rsid w:val="001E07BE"/>
    <w:rsid w:val="001E10DE"/>
    <w:rsid w:val="001E1852"/>
    <w:rsid w:val="001E196E"/>
    <w:rsid w:val="001E2A3A"/>
    <w:rsid w:val="001E2C90"/>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690E"/>
    <w:rsid w:val="00207162"/>
    <w:rsid w:val="00207193"/>
    <w:rsid w:val="002078C8"/>
    <w:rsid w:val="00210623"/>
    <w:rsid w:val="002109E3"/>
    <w:rsid w:val="0021123D"/>
    <w:rsid w:val="00211741"/>
    <w:rsid w:val="002119FA"/>
    <w:rsid w:val="00211AB8"/>
    <w:rsid w:val="00211CFD"/>
    <w:rsid w:val="00212377"/>
    <w:rsid w:val="00212439"/>
    <w:rsid w:val="00212FBC"/>
    <w:rsid w:val="002132D4"/>
    <w:rsid w:val="00214E77"/>
    <w:rsid w:val="002153DF"/>
    <w:rsid w:val="002156F4"/>
    <w:rsid w:val="00217281"/>
    <w:rsid w:val="00217A66"/>
    <w:rsid w:val="00217C21"/>
    <w:rsid w:val="00217D68"/>
    <w:rsid w:val="00220B3D"/>
    <w:rsid w:val="00221141"/>
    <w:rsid w:val="002218A0"/>
    <w:rsid w:val="00221BA3"/>
    <w:rsid w:val="00222023"/>
    <w:rsid w:val="0022229D"/>
    <w:rsid w:val="0022246F"/>
    <w:rsid w:val="00223076"/>
    <w:rsid w:val="002231DA"/>
    <w:rsid w:val="00223535"/>
    <w:rsid w:val="00223776"/>
    <w:rsid w:val="00223A85"/>
    <w:rsid w:val="002240BA"/>
    <w:rsid w:val="0022467B"/>
    <w:rsid w:val="00224987"/>
    <w:rsid w:val="002249EB"/>
    <w:rsid w:val="0022648A"/>
    <w:rsid w:val="00226A29"/>
    <w:rsid w:val="00230AC9"/>
    <w:rsid w:val="00231504"/>
    <w:rsid w:val="002317F5"/>
    <w:rsid w:val="0023301D"/>
    <w:rsid w:val="00233678"/>
    <w:rsid w:val="00233A6B"/>
    <w:rsid w:val="00235819"/>
    <w:rsid w:val="0023590D"/>
    <w:rsid w:val="00235C85"/>
    <w:rsid w:val="002361C0"/>
    <w:rsid w:val="00237CFD"/>
    <w:rsid w:val="00240467"/>
    <w:rsid w:val="0024049A"/>
    <w:rsid w:val="00241140"/>
    <w:rsid w:val="00241C1E"/>
    <w:rsid w:val="00242535"/>
    <w:rsid w:val="00244860"/>
    <w:rsid w:val="00244ECC"/>
    <w:rsid w:val="0024535F"/>
    <w:rsid w:val="00245F9D"/>
    <w:rsid w:val="00246266"/>
    <w:rsid w:val="002464A4"/>
    <w:rsid w:val="00246742"/>
    <w:rsid w:val="00247360"/>
    <w:rsid w:val="00247C0F"/>
    <w:rsid w:val="002506E7"/>
    <w:rsid w:val="0025070E"/>
    <w:rsid w:val="002508D1"/>
    <w:rsid w:val="00250A0C"/>
    <w:rsid w:val="00251643"/>
    <w:rsid w:val="002520E3"/>
    <w:rsid w:val="002521ED"/>
    <w:rsid w:val="002524AE"/>
    <w:rsid w:val="00252537"/>
    <w:rsid w:val="00252775"/>
    <w:rsid w:val="00253777"/>
    <w:rsid w:val="00253B1E"/>
    <w:rsid w:val="00253FF9"/>
    <w:rsid w:val="0025468D"/>
    <w:rsid w:val="00254B2F"/>
    <w:rsid w:val="0025518F"/>
    <w:rsid w:val="00255E54"/>
    <w:rsid w:val="00256046"/>
    <w:rsid w:val="0025605E"/>
    <w:rsid w:val="00257C0B"/>
    <w:rsid w:val="00257D5D"/>
    <w:rsid w:val="00257E2F"/>
    <w:rsid w:val="002611A6"/>
    <w:rsid w:val="002616B5"/>
    <w:rsid w:val="002636F9"/>
    <w:rsid w:val="00263A04"/>
    <w:rsid w:val="002643AC"/>
    <w:rsid w:val="00266109"/>
    <w:rsid w:val="002661BA"/>
    <w:rsid w:val="00267D15"/>
    <w:rsid w:val="00267E6A"/>
    <w:rsid w:val="00271193"/>
    <w:rsid w:val="00272561"/>
    <w:rsid w:val="00272AE9"/>
    <w:rsid w:val="00273314"/>
    <w:rsid w:val="00273B16"/>
    <w:rsid w:val="0027419C"/>
    <w:rsid w:val="00274ADF"/>
    <w:rsid w:val="00274D1B"/>
    <w:rsid w:val="00275EA3"/>
    <w:rsid w:val="00275ECE"/>
    <w:rsid w:val="0027637E"/>
    <w:rsid w:val="002763D3"/>
    <w:rsid w:val="0027686E"/>
    <w:rsid w:val="002773B5"/>
    <w:rsid w:val="00277C93"/>
    <w:rsid w:val="0028158C"/>
    <w:rsid w:val="002815BA"/>
    <w:rsid w:val="002817B8"/>
    <w:rsid w:val="002822DB"/>
    <w:rsid w:val="00282D25"/>
    <w:rsid w:val="002835D9"/>
    <w:rsid w:val="00284F5B"/>
    <w:rsid w:val="002852F5"/>
    <w:rsid w:val="00285F10"/>
    <w:rsid w:val="002860F1"/>
    <w:rsid w:val="0029027A"/>
    <w:rsid w:val="00290688"/>
    <w:rsid w:val="0029069D"/>
    <w:rsid w:val="002908DC"/>
    <w:rsid w:val="0029205B"/>
    <w:rsid w:val="002921BB"/>
    <w:rsid w:val="002925C8"/>
    <w:rsid w:val="002928C7"/>
    <w:rsid w:val="00292B31"/>
    <w:rsid w:val="0029348D"/>
    <w:rsid w:val="00294341"/>
    <w:rsid w:val="002949A8"/>
    <w:rsid w:val="0029553F"/>
    <w:rsid w:val="00295F7A"/>
    <w:rsid w:val="00296556"/>
    <w:rsid w:val="00297746"/>
    <w:rsid w:val="002A01B7"/>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A756C"/>
    <w:rsid w:val="002B0178"/>
    <w:rsid w:val="002B0C1A"/>
    <w:rsid w:val="002B12C8"/>
    <w:rsid w:val="002B1714"/>
    <w:rsid w:val="002B1B24"/>
    <w:rsid w:val="002B338A"/>
    <w:rsid w:val="002B5486"/>
    <w:rsid w:val="002B6B85"/>
    <w:rsid w:val="002B72FA"/>
    <w:rsid w:val="002B7713"/>
    <w:rsid w:val="002B7EB9"/>
    <w:rsid w:val="002C0869"/>
    <w:rsid w:val="002C1170"/>
    <w:rsid w:val="002C1C0C"/>
    <w:rsid w:val="002C21B4"/>
    <w:rsid w:val="002C3C78"/>
    <w:rsid w:val="002C48C8"/>
    <w:rsid w:val="002C4C7F"/>
    <w:rsid w:val="002C506C"/>
    <w:rsid w:val="002C74BD"/>
    <w:rsid w:val="002C7A61"/>
    <w:rsid w:val="002D183C"/>
    <w:rsid w:val="002D1BCA"/>
    <w:rsid w:val="002D1E4A"/>
    <w:rsid w:val="002D1F8C"/>
    <w:rsid w:val="002D2A25"/>
    <w:rsid w:val="002D2C93"/>
    <w:rsid w:val="002D3435"/>
    <w:rsid w:val="002D3E6F"/>
    <w:rsid w:val="002D3E8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2BF0"/>
    <w:rsid w:val="002F30AA"/>
    <w:rsid w:val="002F3192"/>
    <w:rsid w:val="002F34C8"/>
    <w:rsid w:val="002F3BB6"/>
    <w:rsid w:val="002F43B3"/>
    <w:rsid w:val="002F47AC"/>
    <w:rsid w:val="002F55CA"/>
    <w:rsid w:val="002F5735"/>
    <w:rsid w:val="002F5939"/>
    <w:rsid w:val="002F5E8C"/>
    <w:rsid w:val="002F62F6"/>
    <w:rsid w:val="002F6BEE"/>
    <w:rsid w:val="002F6CE1"/>
    <w:rsid w:val="002F6CF0"/>
    <w:rsid w:val="002F6E6F"/>
    <w:rsid w:val="002F7001"/>
    <w:rsid w:val="002F7A2A"/>
    <w:rsid w:val="003004C4"/>
    <w:rsid w:val="003008D9"/>
    <w:rsid w:val="00300E43"/>
    <w:rsid w:val="003010F1"/>
    <w:rsid w:val="00301E34"/>
    <w:rsid w:val="00302443"/>
    <w:rsid w:val="003030F1"/>
    <w:rsid w:val="00303668"/>
    <w:rsid w:val="00303EC0"/>
    <w:rsid w:val="00304FC0"/>
    <w:rsid w:val="00305C94"/>
    <w:rsid w:val="00305D8A"/>
    <w:rsid w:val="00306C26"/>
    <w:rsid w:val="003070FA"/>
    <w:rsid w:val="003107C4"/>
    <w:rsid w:val="003116AA"/>
    <w:rsid w:val="003125E1"/>
    <w:rsid w:val="0031295A"/>
    <w:rsid w:val="003129E2"/>
    <w:rsid w:val="00312A1A"/>
    <w:rsid w:val="003139E5"/>
    <w:rsid w:val="00313C46"/>
    <w:rsid w:val="003143AF"/>
    <w:rsid w:val="003158AC"/>
    <w:rsid w:val="0031776F"/>
    <w:rsid w:val="00320051"/>
    <w:rsid w:val="003203D1"/>
    <w:rsid w:val="003207AA"/>
    <w:rsid w:val="00321310"/>
    <w:rsid w:val="003224C8"/>
    <w:rsid w:val="00322590"/>
    <w:rsid w:val="00324A94"/>
    <w:rsid w:val="00325480"/>
    <w:rsid w:val="0032587F"/>
    <w:rsid w:val="00326E3F"/>
    <w:rsid w:val="00331478"/>
    <w:rsid w:val="003317D7"/>
    <w:rsid w:val="00331CEB"/>
    <w:rsid w:val="00332A0A"/>
    <w:rsid w:val="00332C68"/>
    <w:rsid w:val="00332E78"/>
    <w:rsid w:val="00333049"/>
    <w:rsid w:val="003348CF"/>
    <w:rsid w:val="003362BA"/>
    <w:rsid w:val="0033799D"/>
    <w:rsid w:val="00340F5B"/>
    <w:rsid w:val="00341332"/>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083E"/>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E58"/>
    <w:rsid w:val="00393F28"/>
    <w:rsid w:val="00394037"/>
    <w:rsid w:val="003940E2"/>
    <w:rsid w:val="00395DB2"/>
    <w:rsid w:val="00396DB9"/>
    <w:rsid w:val="00396FA0"/>
    <w:rsid w:val="00397E09"/>
    <w:rsid w:val="003A0608"/>
    <w:rsid w:val="003A1467"/>
    <w:rsid w:val="003A1599"/>
    <w:rsid w:val="003A16A8"/>
    <w:rsid w:val="003A1735"/>
    <w:rsid w:val="003A265E"/>
    <w:rsid w:val="003A2675"/>
    <w:rsid w:val="003A39CE"/>
    <w:rsid w:val="003A3B43"/>
    <w:rsid w:val="003A40C2"/>
    <w:rsid w:val="003A578E"/>
    <w:rsid w:val="003A5A40"/>
    <w:rsid w:val="003A61BC"/>
    <w:rsid w:val="003A7BC6"/>
    <w:rsid w:val="003B017E"/>
    <w:rsid w:val="003B0559"/>
    <w:rsid w:val="003B068B"/>
    <w:rsid w:val="003B2101"/>
    <w:rsid w:val="003B240F"/>
    <w:rsid w:val="003B2C36"/>
    <w:rsid w:val="003B2EF1"/>
    <w:rsid w:val="003B3800"/>
    <w:rsid w:val="003B3AC5"/>
    <w:rsid w:val="003B40C4"/>
    <w:rsid w:val="003B44CF"/>
    <w:rsid w:val="003B5025"/>
    <w:rsid w:val="003B6002"/>
    <w:rsid w:val="003B607B"/>
    <w:rsid w:val="003B6F04"/>
    <w:rsid w:val="003B790F"/>
    <w:rsid w:val="003C1206"/>
    <w:rsid w:val="003C156C"/>
    <w:rsid w:val="003C2B85"/>
    <w:rsid w:val="003C2BB4"/>
    <w:rsid w:val="003C3018"/>
    <w:rsid w:val="003C37B2"/>
    <w:rsid w:val="003C392E"/>
    <w:rsid w:val="003C44DE"/>
    <w:rsid w:val="003C54B3"/>
    <w:rsid w:val="003C590D"/>
    <w:rsid w:val="003C5FE4"/>
    <w:rsid w:val="003C6385"/>
    <w:rsid w:val="003C7546"/>
    <w:rsid w:val="003C77FE"/>
    <w:rsid w:val="003C7A08"/>
    <w:rsid w:val="003C7A34"/>
    <w:rsid w:val="003D14C1"/>
    <w:rsid w:val="003D16CD"/>
    <w:rsid w:val="003D17A0"/>
    <w:rsid w:val="003D1E8E"/>
    <w:rsid w:val="003D2042"/>
    <w:rsid w:val="003D2457"/>
    <w:rsid w:val="003D27DA"/>
    <w:rsid w:val="003D286A"/>
    <w:rsid w:val="003D2E8A"/>
    <w:rsid w:val="003D3495"/>
    <w:rsid w:val="003D35AD"/>
    <w:rsid w:val="003D3746"/>
    <w:rsid w:val="003D406E"/>
    <w:rsid w:val="003D49BA"/>
    <w:rsid w:val="003D4F60"/>
    <w:rsid w:val="003D58E6"/>
    <w:rsid w:val="003D5EC0"/>
    <w:rsid w:val="003D6CFC"/>
    <w:rsid w:val="003E0703"/>
    <w:rsid w:val="003E13CD"/>
    <w:rsid w:val="003E1DB8"/>
    <w:rsid w:val="003E2087"/>
    <w:rsid w:val="003E2E08"/>
    <w:rsid w:val="003E3487"/>
    <w:rsid w:val="003E3C35"/>
    <w:rsid w:val="003E3C67"/>
    <w:rsid w:val="003E44A3"/>
    <w:rsid w:val="003E5A45"/>
    <w:rsid w:val="003E79A2"/>
    <w:rsid w:val="003F0796"/>
    <w:rsid w:val="003F0C57"/>
    <w:rsid w:val="003F11B1"/>
    <w:rsid w:val="003F14CE"/>
    <w:rsid w:val="003F18EA"/>
    <w:rsid w:val="003F19DE"/>
    <w:rsid w:val="003F2386"/>
    <w:rsid w:val="003F2755"/>
    <w:rsid w:val="003F2859"/>
    <w:rsid w:val="003F2A1A"/>
    <w:rsid w:val="003F367A"/>
    <w:rsid w:val="003F4193"/>
    <w:rsid w:val="003F4A6E"/>
    <w:rsid w:val="003F4B78"/>
    <w:rsid w:val="003F4DE9"/>
    <w:rsid w:val="003F6071"/>
    <w:rsid w:val="003F6224"/>
    <w:rsid w:val="003F7B13"/>
    <w:rsid w:val="00400632"/>
    <w:rsid w:val="00401102"/>
    <w:rsid w:val="00401F28"/>
    <w:rsid w:val="004028B4"/>
    <w:rsid w:val="00402E7D"/>
    <w:rsid w:val="004033DD"/>
    <w:rsid w:val="0040342F"/>
    <w:rsid w:val="00403AB4"/>
    <w:rsid w:val="0040543F"/>
    <w:rsid w:val="00405729"/>
    <w:rsid w:val="00405EBD"/>
    <w:rsid w:val="00406A78"/>
    <w:rsid w:val="00407139"/>
    <w:rsid w:val="00407425"/>
    <w:rsid w:val="00407BAB"/>
    <w:rsid w:val="0041032F"/>
    <w:rsid w:val="004109EC"/>
    <w:rsid w:val="00411079"/>
    <w:rsid w:val="004119A0"/>
    <w:rsid w:val="00411B37"/>
    <w:rsid w:val="00412256"/>
    <w:rsid w:val="00412A20"/>
    <w:rsid w:val="00412CFA"/>
    <w:rsid w:val="00413EAD"/>
    <w:rsid w:val="004144FC"/>
    <w:rsid w:val="00414AA4"/>
    <w:rsid w:val="00414C3D"/>
    <w:rsid w:val="00415892"/>
    <w:rsid w:val="00415C94"/>
    <w:rsid w:val="00416B17"/>
    <w:rsid w:val="00416CD6"/>
    <w:rsid w:val="004171BF"/>
    <w:rsid w:val="004179E1"/>
    <w:rsid w:val="004225F5"/>
    <w:rsid w:val="00422E43"/>
    <w:rsid w:val="004230BF"/>
    <w:rsid w:val="00423E69"/>
    <w:rsid w:val="00424F03"/>
    <w:rsid w:val="004255AE"/>
    <w:rsid w:val="00426DB6"/>
    <w:rsid w:val="00427D4C"/>
    <w:rsid w:val="004314D0"/>
    <w:rsid w:val="00431796"/>
    <w:rsid w:val="00431F90"/>
    <w:rsid w:val="004327A0"/>
    <w:rsid w:val="00433316"/>
    <w:rsid w:val="00433D2C"/>
    <w:rsid w:val="00433DD0"/>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2CCC"/>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427"/>
    <w:rsid w:val="004535F6"/>
    <w:rsid w:val="00453AD5"/>
    <w:rsid w:val="00453BA4"/>
    <w:rsid w:val="00453DC1"/>
    <w:rsid w:val="00453E91"/>
    <w:rsid w:val="00454202"/>
    <w:rsid w:val="0045514D"/>
    <w:rsid w:val="004554DC"/>
    <w:rsid w:val="00455922"/>
    <w:rsid w:val="00455DBF"/>
    <w:rsid w:val="004561C9"/>
    <w:rsid w:val="004567AA"/>
    <w:rsid w:val="0045738E"/>
    <w:rsid w:val="00457B1E"/>
    <w:rsid w:val="00457D12"/>
    <w:rsid w:val="00457FB7"/>
    <w:rsid w:val="004608CA"/>
    <w:rsid w:val="00461C0B"/>
    <w:rsid w:val="00461C6F"/>
    <w:rsid w:val="00461F29"/>
    <w:rsid w:val="00463839"/>
    <w:rsid w:val="00464032"/>
    <w:rsid w:val="004641E0"/>
    <w:rsid w:val="00464E7B"/>
    <w:rsid w:val="0046547A"/>
    <w:rsid w:val="00465C2B"/>
    <w:rsid w:val="00465D48"/>
    <w:rsid w:val="0047081F"/>
    <w:rsid w:val="00470C14"/>
    <w:rsid w:val="004727DB"/>
    <w:rsid w:val="00472BAA"/>
    <w:rsid w:val="00473BFC"/>
    <w:rsid w:val="00473D1D"/>
    <w:rsid w:val="00473F40"/>
    <w:rsid w:val="0047453E"/>
    <w:rsid w:val="00474E94"/>
    <w:rsid w:val="00475507"/>
    <w:rsid w:val="00475B01"/>
    <w:rsid w:val="00475E55"/>
    <w:rsid w:val="00476C50"/>
    <w:rsid w:val="00477A50"/>
    <w:rsid w:val="00480051"/>
    <w:rsid w:val="004804A4"/>
    <w:rsid w:val="00480993"/>
    <w:rsid w:val="00480E0C"/>
    <w:rsid w:val="00481260"/>
    <w:rsid w:val="00481333"/>
    <w:rsid w:val="004815A6"/>
    <w:rsid w:val="004832DD"/>
    <w:rsid w:val="004838E0"/>
    <w:rsid w:val="00483941"/>
    <w:rsid w:val="00483B9C"/>
    <w:rsid w:val="00483F1A"/>
    <w:rsid w:val="00484679"/>
    <w:rsid w:val="004868BA"/>
    <w:rsid w:val="00487708"/>
    <w:rsid w:val="004931A5"/>
    <w:rsid w:val="00493479"/>
    <w:rsid w:val="004937B0"/>
    <w:rsid w:val="00494C3F"/>
    <w:rsid w:val="00496EC0"/>
    <w:rsid w:val="00497142"/>
    <w:rsid w:val="0049725A"/>
    <w:rsid w:val="00497A44"/>
    <w:rsid w:val="00497A4B"/>
    <w:rsid w:val="00497EDF"/>
    <w:rsid w:val="004A0BC2"/>
    <w:rsid w:val="004A0F46"/>
    <w:rsid w:val="004A0F4D"/>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19A8"/>
    <w:rsid w:val="004B27B2"/>
    <w:rsid w:val="004B2FC3"/>
    <w:rsid w:val="004B45DA"/>
    <w:rsid w:val="004B4982"/>
    <w:rsid w:val="004B4C7E"/>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6FE7"/>
    <w:rsid w:val="004D7036"/>
    <w:rsid w:val="004D71E7"/>
    <w:rsid w:val="004D79D8"/>
    <w:rsid w:val="004E0AA2"/>
    <w:rsid w:val="004E1788"/>
    <w:rsid w:val="004E1A51"/>
    <w:rsid w:val="004E2164"/>
    <w:rsid w:val="004E21B4"/>
    <w:rsid w:val="004E243D"/>
    <w:rsid w:val="004E291E"/>
    <w:rsid w:val="004E29C0"/>
    <w:rsid w:val="004E2AE6"/>
    <w:rsid w:val="004E2C2C"/>
    <w:rsid w:val="004E2FBF"/>
    <w:rsid w:val="004E3030"/>
    <w:rsid w:val="004E3771"/>
    <w:rsid w:val="004E53B7"/>
    <w:rsid w:val="004E55A7"/>
    <w:rsid w:val="004E5C91"/>
    <w:rsid w:val="004E5E21"/>
    <w:rsid w:val="004F030E"/>
    <w:rsid w:val="004F047B"/>
    <w:rsid w:val="004F180E"/>
    <w:rsid w:val="004F258D"/>
    <w:rsid w:val="004F6486"/>
    <w:rsid w:val="004F71BE"/>
    <w:rsid w:val="004F76E9"/>
    <w:rsid w:val="004F76F4"/>
    <w:rsid w:val="004F79B9"/>
    <w:rsid w:val="004F7CBE"/>
    <w:rsid w:val="00500111"/>
    <w:rsid w:val="0050159D"/>
    <w:rsid w:val="00501D0C"/>
    <w:rsid w:val="00502149"/>
    <w:rsid w:val="00502680"/>
    <w:rsid w:val="005040C9"/>
    <w:rsid w:val="005046A6"/>
    <w:rsid w:val="005046CD"/>
    <w:rsid w:val="00505810"/>
    <w:rsid w:val="00507129"/>
    <w:rsid w:val="005073E7"/>
    <w:rsid w:val="00510306"/>
    <w:rsid w:val="0051153D"/>
    <w:rsid w:val="005123FA"/>
    <w:rsid w:val="0051362C"/>
    <w:rsid w:val="00513950"/>
    <w:rsid w:val="005143E1"/>
    <w:rsid w:val="00514ADE"/>
    <w:rsid w:val="005165A0"/>
    <w:rsid w:val="005174DE"/>
    <w:rsid w:val="00517556"/>
    <w:rsid w:val="0052038B"/>
    <w:rsid w:val="00520E1E"/>
    <w:rsid w:val="00520E59"/>
    <w:rsid w:val="00521522"/>
    <w:rsid w:val="00521BE8"/>
    <w:rsid w:val="0052233E"/>
    <w:rsid w:val="00522E09"/>
    <w:rsid w:val="005233FB"/>
    <w:rsid w:val="00523FD4"/>
    <w:rsid w:val="0052428D"/>
    <w:rsid w:val="005246A2"/>
    <w:rsid w:val="00525633"/>
    <w:rsid w:val="005258A3"/>
    <w:rsid w:val="00525DBD"/>
    <w:rsid w:val="0052711E"/>
    <w:rsid w:val="0053051C"/>
    <w:rsid w:val="00531529"/>
    <w:rsid w:val="00531D43"/>
    <w:rsid w:val="00531EDA"/>
    <w:rsid w:val="00533DFA"/>
    <w:rsid w:val="00535624"/>
    <w:rsid w:val="00535DF3"/>
    <w:rsid w:val="00536063"/>
    <w:rsid w:val="00536F01"/>
    <w:rsid w:val="00537028"/>
    <w:rsid w:val="00541442"/>
    <w:rsid w:val="005415A9"/>
    <w:rsid w:val="0054181E"/>
    <w:rsid w:val="005428DD"/>
    <w:rsid w:val="00542C3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9E6"/>
    <w:rsid w:val="00554FD7"/>
    <w:rsid w:val="0055538D"/>
    <w:rsid w:val="00555E05"/>
    <w:rsid w:val="00556AD9"/>
    <w:rsid w:val="00560020"/>
    <w:rsid w:val="00560F5F"/>
    <w:rsid w:val="00561678"/>
    <w:rsid w:val="00561870"/>
    <w:rsid w:val="00561F4E"/>
    <w:rsid w:val="00562DE5"/>
    <w:rsid w:val="00563610"/>
    <w:rsid w:val="0056397A"/>
    <w:rsid w:val="00563A68"/>
    <w:rsid w:val="00563F3F"/>
    <w:rsid w:val="005650AD"/>
    <w:rsid w:val="00566540"/>
    <w:rsid w:val="00567192"/>
    <w:rsid w:val="00567648"/>
    <w:rsid w:val="00567F4A"/>
    <w:rsid w:val="00570908"/>
    <w:rsid w:val="00570F74"/>
    <w:rsid w:val="005711CA"/>
    <w:rsid w:val="00571714"/>
    <w:rsid w:val="00572518"/>
    <w:rsid w:val="00574709"/>
    <w:rsid w:val="00574949"/>
    <w:rsid w:val="00575158"/>
    <w:rsid w:val="005754B2"/>
    <w:rsid w:val="00575656"/>
    <w:rsid w:val="00575869"/>
    <w:rsid w:val="005768D4"/>
    <w:rsid w:val="005769F0"/>
    <w:rsid w:val="00576E2B"/>
    <w:rsid w:val="005812D5"/>
    <w:rsid w:val="005817B0"/>
    <w:rsid w:val="00581CCD"/>
    <w:rsid w:val="0058216E"/>
    <w:rsid w:val="00582DB8"/>
    <w:rsid w:val="00582EEB"/>
    <w:rsid w:val="00583162"/>
    <w:rsid w:val="005833B3"/>
    <w:rsid w:val="00583D28"/>
    <w:rsid w:val="00583D47"/>
    <w:rsid w:val="005844E2"/>
    <w:rsid w:val="00584C06"/>
    <w:rsid w:val="00584CE5"/>
    <w:rsid w:val="00584D08"/>
    <w:rsid w:val="005856A2"/>
    <w:rsid w:val="005871BA"/>
    <w:rsid w:val="005879D9"/>
    <w:rsid w:val="00590903"/>
    <w:rsid w:val="00591144"/>
    <w:rsid w:val="005917CC"/>
    <w:rsid w:val="00591D93"/>
    <w:rsid w:val="00591EEF"/>
    <w:rsid w:val="00592535"/>
    <w:rsid w:val="005925BF"/>
    <w:rsid w:val="005927B2"/>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2FF"/>
    <w:rsid w:val="005A441F"/>
    <w:rsid w:val="005A4FD9"/>
    <w:rsid w:val="005A5600"/>
    <w:rsid w:val="005A5671"/>
    <w:rsid w:val="005A635E"/>
    <w:rsid w:val="005B020A"/>
    <w:rsid w:val="005B1633"/>
    <w:rsid w:val="005B1F64"/>
    <w:rsid w:val="005B23B1"/>
    <w:rsid w:val="005B2F54"/>
    <w:rsid w:val="005B36FC"/>
    <w:rsid w:val="005B4690"/>
    <w:rsid w:val="005B47DC"/>
    <w:rsid w:val="005B51E9"/>
    <w:rsid w:val="005B5F25"/>
    <w:rsid w:val="005B649D"/>
    <w:rsid w:val="005B64D9"/>
    <w:rsid w:val="005B6BD6"/>
    <w:rsid w:val="005B6EC7"/>
    <w:rsid w:val="005B7B37"/>
    <w:rsid w:val="005C0213"/>
    <w:rsid w:val="005C0300"/>
    <w:rsid w:val="005C0AB8"/>
    <w:rsid w:val="005C0E78"/>
    <w:rsid w:val="005C0F1C"/>
    <w:rsid w:val="005C1011"/>
    <w:rsid w:val="005C1599"/>
    <w:rsid w:val="005C17E7"/>
    <w:rsid w:val="005C1C6A"/>
    <w:rsid w:val="005C1EBA"/>
    <w:rsid w:val="005C22C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210"/>
    <w:rsid w:val="005D6F96"/>
    <w:rsid w:val="005D76CC"/>
    <w:rsid w:val="005E10B6"/>
    <w:rsid w:val="005E298D"/>
    <w:rsid w:val="005E392B"/>
    <w:rsid w:val="005E4F17"/>
    <w:rsid w:val="005E5148"/>
    <w:rsid w:val="005E5C5A"/>
    <w:rsid w:val="005E787C"/>
    <w:rsid w:val="005E7F19"/>
    <w:rsid w:val="005F09AC"/>
    <w:rsid w:val="005F16E3"/>
    <w:rsid w:val="005F25C7"/>
    <w:rsid w:val="005F27D1"/>
    <w:rsid w:val="005F2CFA"/>
    <w:rsid w:val="005F3133"/>
    <w:rsid w:val="005F3ABB"/>
    <w:rsid w:val="005F4755"/>
    <w:rsid w:val="005F477E"/>
    <w:rsid w:val="005F5BEC"/>
    <w:rsid w:val="005F604E"/>
    <w:rsid w:val="005F67F2"/>
    <w:rsid w:val="005F74EB"/>
    <w:rsid w:val="0060058D"/>
    <w:rsid w:val="0060119A"/>
    <w:rsid w:val="006012D4"/>
    <w:rsid w:val="006013BC"/>
    <w:rsid w:val="00602BB8"/>
    <w:rsid w:val="00602FC6"/>
    <w:rsid w:val="00603378"/>
    <w:rsid w:val="00604B3D"/>
    <w:rsid w:val="00605EF0"/>
    <w:rsid w:val="00606986"/>
    <w:rsid w:val="00606E12"/>
    <w:rsid w:val="006071D6"/>
    <w:rsid w:val="006075BB"/>
    <w:rsid w:val="006076C4"/>
    <w:rsid w:val="00607B2F"/>
    <w:rsid w:val="00607B9E"/>
    <w:rsid w:val="00607DAF"/>
    <w:rsid w:val="00610012"/>
    <w:rsid w:val="00610D94"/>
    <w:rsid w:val="00611552"/>
    <w:rsid w:val="006119B2"/>
    <w:rsid w:val="00612471"/>
    <w:rsid w:val="00612826"/>
    <w:rsid w:val="006128FF"/>
    <w:rsid w:val="006129EC"/>
    <w:rsid w:val="00613066"/>
    <w:rsid w:val="006130D9"/>
    <w:rsid w:val="006131BD"/>
    <w:rsid w:val="006139B7"/>
    <w:rsid w:val="006139C0"/>
    <w:rsid w:val="00614443"/>
    <w:rsid w:val="0061564A"/>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7D8"/>
    <w:rsid w:val="0062791D"/>
    <w:rsid w:val="0062799B"/>
    <w:rsid w:val="00627E55"/>
    <w:rsid w:val="006302A8"/>
    <w:rsid w:val="0063035B"/>
    <w:rsid w:val="00630477"/>
    <w:rsid w:val="00630DB3"/>
    <w:rsid w:val="006310E4"/>
    <w:rsid w:val="006314FA"/>
    <w:rsid w:val="006315A3"/>
    <w:rsid w:val="00633BEF"/>
    <w:rsid w:val="00633EEB"/>
    <w:rsid w:val="00634118"/>
    <w:rsid w:val="00634148"/>
    <w:rsid w:val="006341DD"/>
    <w:rsid w:val="00634358"/>
    <w:rsid w:val="00634BD8"/>
    <w:rsid w:val="006363C5"/>
    <w:rsid w:val="00636FB3"/>
    <w:rsid w:val="006371EE"/>
    <w:rsid w:val="006402A5"/>
    <w:rsid w:val="0064034D"/>
    <w:rsid w:val="00641F49"/>
    <w:rsid w:val="006422D5"/>
    <w:rsid w:val="00642478"/>
    <w:rsid w:val="00642742"/>
    <w:rsid w:val="0064427F"/>
    <w:rsid w:val="006445C0"/>
    <w:rsid w:val="006448BD"/>
    <w:rsid w:val="00645204"/>
    <w:rsid w:val="006455E0"/>
    <w:rsid w:val="00645815"/>
    <w:rsid w:val="00645BA8"/>
    <w:rsid w:val="00646663"/>
    <w:rsid w:val="00646A75"/>
    <w:rsid w:val="0064730A"/>
    <w:rsid w:val="0064769D"/>
    <w:rsid w:val="006478BA"/>
    <w:rsid w:val="00650128"/>
    <w:rsid w:val="006501AF"/>
    <w:rsid w:val="00650270"/>
    <w:rsid w:val="006502E8"/>
    <w:rsid w:val="00651357"/>
    <w:rsid w:val="00651ED7"/>
    <w:rsid w:val="00652BF6"/>
    <w:rsid w:val="00653666"/>
    <w:rsid w:val="00653DE6"/>
    <w:rsid w:val="00654017"/>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947"/>
    <w:rsid w:val="00666AC3"/>
    <w:rsid w:val="00666DA0"/>
    <w:rsid w:val="00667CC4"/>
    <w:rsid w:val="00670999"/>
    <w:rsid w:val="0067153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2DB"/>
    <w:rsid w:val="00682ECB"/>
    <w:rsid w:val="006831B4"/>
    <w:rsid w:val="0068322B"/>
    <w:rsid w:val="006834F5"/>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0D63"/>
    <w:rsid w:val="006A1756"/>
    <w:rsid w:val="006A2EEC"/>
    <w:rsid w:val="006A3128"/>
    <w:rsid w:val="006A3BBD"/>
    <w:rsid w:val="006A4090"/>
    <w:rsid w:val="006A4615"/>
    <w:rsid w:val="006A46F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B7E6F"/>
    <w:rsid w:val="006B7F2D"/>
    <w:rsid w:val="006C01D4"/>
    <w:rsid w:val="006C19C1"/>
    <w:rsid w:val="006C207B"/>
    <w:rsid w:val="006C2393"/>
    <w:rsid w:val="006C3113"/>
    <w:rsid w:val="006C38AB"/>
    <w:rsid w:val="006C390E"/>
    <w:rsid w:val="006C3BDE"/>
    <w:rsid w:val="006C3DDD"/>
    <w:rsid w:val="006C4991"/>
    <w:rsid w:val="006C49EA"/>
    <w:rsid w:val="006C51A7"/>
    <w:rsid w:val="006C5FDF"/>
    <w:rsid w:val="006C6381"/>
    <w:rsid w:val="006C63F4"/>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4A8"/>
    <w:rsid w:val="006D74AF"/>
    <w:rsid w:val="006D7698"/>
    <w:rsid w:val="006E0470"/>
    <w:rsid w:val="006E142E"/>
    <w:rsid w:val="006E1EEA"/>
    <w:rsid w:val="006E2E66"/>
    <w:rsid w:val="006E5D10"/>
    <w:rsid w:val="006E68E5"/>
    <w:rsid w:val="006E6F5A"/>
    <w:rsid w:val="006E761F"/>
    <w:rsid w:val="006E7D89"/>
    <w:rsid w:val="006F0145"/>
    <w:rsid w:val="006F0EAC"/>
    <w:rsid w:val="006F12B6"/>
    <w:rsid w:val="006F1E4B"/>
    <w:rsid w:val="006F20AD"/>
    <w:rsid w:val="006F2713"/>
    <w:rsid w:val="006F2EFD"/>
    <w:rsid w:val="006F31EF"/>
    <w:rsid w:val="006F4F0A"/>
    <w:rsid w:val="006F6AFD"/>
    <w:rsid w:val="006F6B4D"/>
    <w:rsid w:val="006F6FC3"/>
    <w:rsid w:val="006F79AC"/>
    <w:rsid w:val="00700BCA"/>
    <w:rsid w:val="00700E71"/>
    <w:rsid w:val="007028BA"/>
    <w:rsid w:val="0070395A"/>
    <w:rsid w:val="00703A71"/>
    <w:rsid w:val="00703CE0"/>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361D"/>
    <w:rsid w:val="007141BF"/>
    <w:rsid w:val="0071466E"/>
    <w:rsid w:val="007162F1"/>
    <w:rsid w:val="00716E2A"/>
    <w:rsid w:val="00717165"/>
    <w:rsid w:val="007171A8"/>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17A0"/>
    <w:rsid w:val="00732AA5"/>
    <w:rsid w:val="0073362B"/>
    <w:rsid w:val="00733769"/>
    <w:rsid w:val="00733AF6"/>
    <w:rsid w:val="0073419C"/>
    <w:rsid w:val="007341C4"/>
    <w:rsid w:val="00735614"/>
    <w:rsid w:val="00735ED2"/>
    <w:rsid w:val="00744132"/>
    <w:rsid w:val="00745C41"/>
    <w:rsid w:val="00746972"/>
    <w:rsid w:val="00746C2B"/>
    <w:rsid w:val="00747A68"/>
    <w:rsid w:val="00747B56"/>
    <w:rsid w:val="007511D3"/>
    <w:rsid w:val="0075220B"/>
    <w:rsid w:val="007526C2"/>
    <w:rsid w:val="00752EB9"/>
    <w:rsid w:val="0075397D"/>
    <w:rsid w:val="00754292"/>
    <w:rsid w:val="007547C7"/>
    <w:rsid w:val="007552CF"/>
    <w:rsid w:val="0075555F"/>
    <w:rsid w:val="007563C3"/>
    <w:rsid w:val="007568A4"/>
    <w:rsid w:val="00757597"/>
    <w:rsid w:val="00757B2F"/>
    <w:rsid w:val="00757FCD"/>
    <w:rsid w:val="00760CBF"/>
    <w:rsid w:val="007614C0"/>
    <w:rsid w:val="007630DE"/>
    <w:rsid w:val="0076321B"/>
    <w:rsid w:val="007637FC"/>
    <w:rsid w:val="00764C6E"/>
    <w:rsid w:val="00764CFA"/>
    <w:rsid w:val="00764DED"/>
    <w:rsid w:val="00765456"/>
    <w:rsid w:val="007675FD"/>
    <w:rsid w:val="007676DA"/>
    <w:rsid w:val="00767D77"/>
    <w:rsid w:val="00770501"/>
    <w:rsid w:val="00770882"/>
    <w:rsid w:val="00771A8F"/>
    <w:rsid w:val="00771D72"/>
    <w:rsid w:val="0077257F"/>
    <w:rsid w:val="00772B16"/>
    <w:rsid w:val="00774322"/>
    <w:rsid w:val="007748A4"/>
    <w:rsid w:val="00774B85"/>
    <w:rsid w:val="00774D52"/>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0AEE"/>
    <w:rsid w:val="0079287A"/>
    <w:rsid w:val="00793011"/>
    <w:rsid w:val="00794A18"/>
    <w:rsid w:val="00794DB9"/>
    <w:rsid w:val="00795EB4"/>
    <w:rsid w:val="007961A5"/>
    <w:rsid w:val="00796A98"/>
    <w:rsid w:val="00796CDE"/>
    <w:rsid w:val="0079772A"/>
    <w:rsid w:val="00797EC3"/>
    <w:rsid w:val="007A1411"/>
    <w:rsid w:val="007A1E6C"/>
    <w:rsid w:val="007A28ED"/>
    <w:rsid w:val="007A2907"/>
    <w:rsid w:val="007A36F3"/>
    <w:rsid w:val="007A3784"/>
    <w:rsid w:val="007A3CF6"/>
    <w:rsid w:val="007A45EB"/>
    <w:rsid w:val="007A47C0"/>
    <w:rsid w:val="007A4A8E"/>
    <w:rsid w:val="007A4C2A"/>
    <w:rsid w:val="007A604B"/>
    <w:rsid w:val="007A685C"/>
    <w:rsid w:val="007A6F5F"/>
    <w:rsid w:val="007B178B"/>
    <w:rsid w:val="007B1A06"/>
    <w:rsid w:val="007B1DF9"/>
    <w:rsid w:val="007B1EE7"/>
    <w:rsid w:val="007B2A0D"/>
    <w:rsid w:val="007B33FE"/>
    <w:rsid w:val="007B3DBC"/>
    <w:rsid w:val="007B4FC2"/>
    <w:rsid w:val="007B5545"/>
    <w:rsid w:val="007B56F8"/>
    <w:rsid w:val="007B57D8"/>
    <w:rsid w:val="007B5D8F"/>
    <w:rsid w:val="007B6134"/>
    <w:rsid w:val="007B6EEC"/>
    <w:rsid w:val="007B6FD4"/>
    <w:rsid w:val="007B77CE"/>
    <w:rsid w:val="007B77ED"/>
    <w:rsid w:val="007BED88"/>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6AB2"/>
    <w:rsid w:val="007D78CC"/>
    <w:rsid w:val="007E03CB"/>
    <w:rsid w:val="007E1342"/>
    <w:rsid w:val="007E169E"/>
    <w:rsid w:val="007E1A2A"/>
    <w:rsid w:val="007E3F04"/>
    <w:rsid w:val="007E4C54"/>
    <w:rsid w:val="007E4D60"/>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970"/>
    <w:rsid w:val="008030DF"/>
    <w:rsid w:val="00803470"/>
    <w:rsid w:val="0080376D"/>
    <w:rsid w:val="0080576A"/>
    <w:rsid w:val="00807A21"/>
    <w:rsid w:val="00807CC4"/>
    <w:rsid w:val="00807CE3"/>
    <w:rsid w:val="008100E1"/>
    <w:rsid w:val="008100E6"/>
    <w:rsid w:val="00810257"/>
    <w:rsid w:val="008103BA"/>
    <w:rsid w:val="008123DD"/>
    <w:rsid w:val="008126C8"/>
    <w:rsid w:val="008135BB"/>
    <w:rsid w:val="008135D6"/>
    <w:rsid w:val="008136D6"/>
    <w:rsid w:val="00813765"/>
    <w:rsid w:val="008137C1"/>
    <w:rsid w:val="00813EAF"/>
    <w:rsid w:val="0081430E"/>
    <w:rsid w:val="008154A5"/>
    <w:rsid w:val="0081590C"/>
    <w:rsid w:val="00816170"/>
    <w:rsid w:val="00816675"/>
    <w:rsid w:val="008167E4"/>
    <w:rsid w:val="0081779A"/>
    <w:rsid w:val="008227D0"/>
    <w:rsid w:val="00822F89"/>
    <w:rsid w:val="00823E60"/>
    <w:rsid w:val="00823F69"/>
    <w:rsid w:val="0082460D"/>
    <w:rsid w:val="008250AB"/>
    <w:rsid w:val="00825BB3"/>
    <w:rsid w:val="00825CA5"/>
    <w:rsid w:val="00825D6A"/>
    <w:rsid w:val="00826412"/>
    <w:rsid w:val="00826611"/>
    <w:rsid w:val="00826651"/>
    <w:rsid w:val="00826872"/>
    <w:rsid w:val="008304DC"/>
    <w:rsid w:val="008307CA"/>
    <w:rsid w:val="00830A70"/>
    <w:rsid w:val="00830E91"/>
    <w:rsid w:val="00830FD3"/>
    <w:rsid w:val="008319D8"/>
    <w:rsid w:val="008344C6"/>
    <w:rsid w:val="00834855"/>
    <w:rsid w:val="00834FB2"/>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5E79"/>
    <w:rsid w:val="00846106"/>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8F2"/>
    <w:rsid w:val="00855A2D"/>
    <w:rsid w:val="00855B0B"/>
    <w:rsid w:val="00855E15"/>
    <w:rsid w:val="008560FF"/>
    <w:rsid w:val="00856B1C"/>
    <w:rsid w:val="00856F81"/>
    <w:rsid w:val="00857141"/>
    <w:rsid w:val="00857469"/>
    <w:rsid w:val="008575A4"/>
    <w:rsid w:val="00860CED"/>
    <w:rsid w:val="00861090"/>
    <w:rsid w:val="008615D3"/>
    <w:rsid w:val="00862321"/>
    <w:rsid w:val="0086247F"/>
    <w:rsid w:val="00863063"/>
    <w:rsid w:val="008633EE"/>
    <w:rsid w:val="008634B4"/>
    <w:rsid w:val="0086378F"/>
    <w:rsid w:val="00863A1F"/>
    <w:rsid w:val="00863BEA"/>
    <w:rsid w:val="00864547"/>
    <w:rsid w:val="00864807"/>
    <w:rsid w:val="008651CB"/>
    <w:rsid w:val="00866261"/>
    <w:rsid w:val="0086667E"/>
    <w:rsid w:val="0086756C"/>
    <w:rsid w:val="00867E2D"/>
    <w:rsid w:val="00871456"/>
    <w:rsid w:val="00872491"/>
    <w:rsid w:val="00873169"/>
    <w:rsid w:val="008749AE"/>
    <w:rsid w:val="00875E07"/>
    <w:rsid w:val="00875FB1"/>
    <w:rsid w:val="0087666A"/>
    <w:rsid w:val="00876BBC"/>
    <w:rsid w:val="00877255"/>
    <w:rsid w:val="00877609"/>
    <w:rsid w:val="00880242"/>
    <w:rsid w:val="00880B00"/>
    <w:rsid w:val="00880C13"/>
    <w:rsid w:val="00880C4C"/>
    <w:rsid w:val="008811F5"/>
    <w:rsid w:val="00881C74"/>
    <w:rsid w:val="00882497"/>
    <w:rsid w:val="00882995"/>
    <w:rsid w:val="00882D2E"/>
    <w:rsid w:val="00882ECC"/>
    <w:rsid w:val="00883A42"/>
    <w:rsid w:val="00883C1E"/>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41CD"/>
    <w:rsid w:val="00895A3A"/>
    <w:rsid w:val="008963DD"/>
    <w:rsid w:val="00897121"/>
    <w:rsid w:val="0089728B"/>
    <w:rsid w:val="00897F62"/>
    <w:rsid w:val="008A019D"/>
    <w:rsid w:val="008A07A9"/>
    <w:rsid w:val="008A0CF6"/>
    <w:rsid w:val="008A0FF5"/>
    <w:rsid w:val="008A3D66"/>
    <w:rsid w:val="008A3DD4"/>
    <w:rsid w:val="008A3E66"/>
    <w:rsid w:val="008A4E07"/>
    <w:rsid w:val="008A524B"/>
    <w:rsid w:val="008A5750"/>
    <w:rsid w:val="008A5943"/>
    <w:rsid w:val="008A5D1E"/>
    <w:rsid w:val="008A5D62"/>
    <w:rsid w:val="008A64CA"/>
    <w:rsid w:val="008A695C"/>
    <w:rsid w:val="008A6A6F"/>
    <w:rsid w:val="008B0259"/>
    <w:rsid w:val="008B09B6"/>
    <w:rsid w:val="008B19E2"/>
    <w:rsid w:val="008B2BBE"/>
    <w:rsid w:val="008B2CFD"/>
    <w:rsid w:val="008B36FC"/>
    <w:rsid w:val="008B3B72"/>
    <w:rsid w:val="008B50EE"/>
    <w:rsid w:val="008B563B"/>
    <w:rsid w:val="008B588A"/>
    <w:rsid w:val="008B6B41"/>
    <w:rsid w:val="008B6DA6"/>
    <w:rsid w:val="008B7532"/>
    <w:rsid w:val="008B76DD"/>
    <w:rsid w:val="008B7931"/>
    <w:rsid w:val="008C012C"/>
    <w:rsid w:val="008C0D9B"/>
    <w:rsid w:val="008C27F9"/>
    <w:rsid w:val="008C2909"/>
    <w:rsid w:val="008C32BF"/>
    <w:rsid w:val="008C3B8C"/>
    <w:rsid w:val="008C3C8E"/>
    <w:rsid w:val="008C410F"/>
    <w:rsid w:val="008C428B"/>
    <w:rsid w:val="008C46C2"/>
    <w:rsid w:val="008C4D8E"/>
    <w:rsid w:val="008C64DF"/>
    <w:rsid w:val="008C79F1"/>
    <w:rsid w:val="008D0990"/>
    <w:rsid w:val="008D1EC8"/>
    <w:rsid w:val="008D2155"/>
    <w:rsid w:val="008D2374"/>
    <w:rsid w:val="008D23ED"/>
    <w:rsid w:val="008D28D0"/>
    <w:rsid w:val="008D33CC"/>
    <w:rsid w:val="008D34DD"/>
    <w:rsid w:val="008D5459"/>
    <w:rsid w:val="008D5610"/>
    <w:rsid w:val="008D6220"/>
    <w:rsid w:val="008D6AEF"/>
    <w:rsid w:val="008D6B0A"/>
    <w:rsid w:val="008D787E"/>
    <w:rsid w:val="008D79ED"/>
    <w:rsid w:val="008D7A09"/>
    <w:rsid w:val="008E0965"/>
    <w:rsid w:val="008E1028"/>
    <w:rsid w:val="008E17E2"/>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46A7"/>
    <w:rsid w:val="008F51A8"/>
    <w:rsid w:val="008F5965"/>
    <w:rsid w:val="008F6620"/>
    <w:rsid w:val="008F6B84"/>
    <w:rsid w:val="008F7177"/>
    <w:rsid w:val="008F7229"/>
    <w:rsid w:val="009000FA"/>
    <w:rsid w:val="009004C1"/>
    <w:rsid w:val="00900698"/>
    <w:rsid w:val="00902166"/>
    <w:rsid w:val="009022AE"/>
    <w:rsid w:val="009024DF"/>
    <w:rsid w:val="00902ACB"/>
    <w:rsid w:val="00902E65"/>
    <w:rsid w:val="00903301"/>
    <w:rsid w:val="00904135"/>
    <w:rsid w:val="009050E5"/>
    <w:rsid w:val="009058A4"/>
    <w:rsid w:val="00905AF7"/>
    <w:rsid w:val="00906166"/>
    <w:rsid w:val="00906269"/>
    <w:rsid w:val="00906308"/>
    <w:rsid w:val="0090772A"/>
    <w:rsid w:val="00907A64"/>
    <w:rsid w:val="009145CF"/>
    <w:rsid w:val="009147BF"/>
    <w:rsid w:val="009149B3"/>
    <w:rsid w:val="00915775"/>
    <w:rsid w:val="00915BE2"/>
    <w:rsid w:val="00915C89"/>
    <w:rsid w:val="00916B23"/>
    <w:rsid w:val="00916B66"/>
    <w:rsid w:val="00916CCA"/>
    <w:rsid w:val="009175CD"/>
    <w:rsid w:val="00921C6E"/>
    <w:rsid w:val="00925056"/>
    <w:rsid w:val="00925288"/>
    <w:rsid w:val="00925E68"/>
    <w:rsid w:val="00925F38"/>
    <w:rsid w:val="00926B47"/>
    <w:rsid w:val="00927472"/>
    <w:rsid w:val="00927F5D"/>
    <w:rsid w:val="00930C39"/>
    <w:rsid w:val="00931259"/>
    <w:rsid w:val="00932374"/>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1640"/>
    <w:rsid w:val="0094210B"/>
    <w:rsid w:val="009428BD"/>
    <w:rsid w:val="00942A38"/>
    <w:rsid w:val="00942A56"/>
    <w:rsid w:val="00942C3D"/>
    <w:rsid w:val="00942E64"/>
    <w:rsid w:val="00943464"/>
    <w:rsid w:val="009444C7"/>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9F"/>
    <w:rsid w:val="009622FC"/>
    <w:rsid w:val="00962EC1"/>
    <w:rsid w:val="00964E20"/>
    <w:rsid w:val="00965924"/>
    <w:rsid w:val="0096615B"/>
    <w:rsid w:val="009710D2"/>
    <w:rsid w:val="00971279"/>
    <w:rsid w:val="0097138A"/>
    <w:rsid w:val="00971AAA"/>
    <w:rsid w:val="00974545"/>
    <w:rsid w:val="00974A92"/>
    <w:rsid w:val="00975C16"/>
    <w:rsid w:val="00976C6F"/>
    <w:rsid w:val="0098197D"/>
    <w:rsid w:val="00981DD6"/>
    <w:rsid w:val="009840EA"/>
    <w:rsid w:val="009843B5"/>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CCC"/>
    <w:rsid w:val="009A1D0B"/>
    <w:rsid w:val="009A1E1E"/>
    <w:rsid w:val="009A2C69"/>
    <w:rsid w:val="009A3C0F"/>
    <w:rsid w:val="009A53D6"/>
    <w:rsid w:val="009A58D5"/>
    <w:rsid w:val="009A59A2"/>
    <w:rsid w:val="009A7022"/>
    <w:rsid w:val="009A709C"/>
    <w:rsid w:val="009A738A"/>
    <w:rsid w:val="009A7E1D"/>
    <w:rsid w:val="009B1B10"/>
    <w:rsid w:val="009B2F2D"/>
    <w:rsid w:val="009B2F3A"/>
    <w:rsid w:val="009B2FBE"/>
    <w:rsid w:val="009B5D00"/>
    <w:rsid w:val="009B5D29"/>
    <w:rsid w:val="009B5DA5"/>
    <w:rsid w:val="009B6389"/>
    <w:rsid w:val="009B6DAD"/>
    <w:rsid w:val="009B6E17"/>
    <w:rsid w:val="009B6EB6"/>
    <w:rsid w:val="009B75DD"/>
    <w:rsid w:val="009B77BC"/>
    <w:rsid w:val="009C0A56"/>
    <w:rsid w:val="009C2569"/>
    <w:rsid w:val="009C256F"/>
    <w:rsid w:val="009C2EE1"/>
    <w:rsid w:val="009C30E6"/>
    <w:rsid w:val="009C329E"/>
    <w:rsid w:val="009C4965"/>
    <w:rsid w:val="009C62F1"/>
    <w:rsid w:val="009C71D0"/>
    <w:rsid w:val="009C74DA"/>
    <w:rsid w:val="009C7AAC"/>
    <w:rsid w:val="009C7CC9"/>
    <w:rsid w:val="009D027F"/>
    <w:rsid w:val="009D0328"/>
    <w:rsid w:val="009D1AD0"/>
    <w:rsid w:val="009D1C64"/>
    <w:rsid w:val="009D1EC6"/>
    <w:rsid w:val="009D2673"/>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936"/>
    <w:rsid w:val="009E3C8D"/>
    <w:rsid w:val="009E4E7B"/>
    <w:rsid w:val="009E535F"/>
    <w:rsid w:val="009E553E"/>
    <w:rsid w:val="009E59CA"/>
    <w:rsid w:val="009E5AA9"/>
    <w:rsid w:val="009E7560"/>
    <w:rsid w:val="009F0DF7"/>
    <w:rsid w:val="009F1052"/>
    <w:rsid w:val="009F1485"/>
    <w:rsid w:val="009F16B1"/>
    <w:rsid w:val="009F1910"/>
    <w:rsid w:val="009F1E47"/>
    <w:rsid w:val="009F365C"/>
    <w:rsid w:val="009F39E6"/>
    <w:rsid w:val="009F3BF7"/>
    <w:rsid w:val="009F4AF1"/>
    <w:rsid w:val="009F6292"/>
    <w:rsid w:val="009F6706"/>
    <w:rsid w:val="009F752E"/>
    <w:rsid w:val="00A005E7"/>
    <w:rsid w:val="00A01393"/>
    <w:rsid w:val="00A03A6E"/>
    <w:rsid w:val="00A04334"/>
    <w:rsid w:val="00A04540"/>
    <w:rsid w:val="00A0473B"/>
    <w:rsid w:val="00A05426"/>
    <w:rsid w:val="00A05998"/>
    <w:rsid w:val="00A10B96"/>
    <w:rsid w:val="00A10E9D"/>
    <w:rsid w:val="00A10EFB"/>
    <w:rsid w:val="00A111A3"/>
    <w:rsid w:val="00A11736"/>
    <w:rsid w:val="00A11BE8"/>
    <w:rsid w:val="00A124FF"/>
    <w:rsid w:val="00A129FA"/>
    <w:rsid w:val="00A1373C"/>
    <w:rsid w:val="00A13FCB"/>
    <w:rsid w:val="00A143B1"/>
    <w:rsid w:val="00A14CC8"/>
    <w:rsid w:val="00A15C5F"/>
    <w:rsid w:val="00A15E28"/>
    <w:rsid w:val="00A160F5"/>
    <w:rsid w:val="00A16ACA"/>
    <w:rsid w:val="00A16C0A"/>
    <w:rsid w:val="00A174AB"/>
    <w:rsid w:val="00A20CFE"/>
    <w:rsid w:val="00A20D73"/>
    <w:rsid w:val="00A21E1F"/>
    <w:rsid w:val="00A21ECF"/>
    <w:rsid w:val="00A22654"/>
    <w:rsid w:val="00A23091"/>
    <w:rsid w:val="00A2395C"/>
    <w:rsid w:val="00A23B80"/>
    <w:rsid w:val="00A24C9C"/>
    <w:rsid w:val="00A25347"/>
    <w:rsid w:val="00A25449"/>
    <w:rsid w:val="00A257F1"/>
    <w:rsid w:val="00A2635C"/>
    <w:rsid w:val="00A26943"/>
    <w:rsid w:val="00A2760B"/>
    <w:rsid w:val="00A27CFC"/>
    <w:rsid w:val="00A315A6"/>
    <w:rsid w:val="00A31C21"/>
    <w:rsid w:val="00A31D3A"/>
    <w:rsid w:val="00A31E72"/>
    <w:rsid w:val="00A32FED"/>
    <w:rsid w:val="00A334EB"/>
    <w:rsid w:val="00A34479"/>
    <w:rsid w:val="00A346D3"/>
    <w:rsid w:val="00A34B47"/>
    <w:rsid w:val="00A355CC"/>
    <w:rsid w:val="00A35B56"/>
    <w:rsid w:val="00A36794"/>
    <w:rsid w:val="00A36BE1"/>
    <w:rsid w:val="00A37222"/>
    <w:rsid w:val="00A37288"/>
    <w:rsid w:val="00A37B19"/>
    <w:rsid w:val="00A40E39"/>
    <w:rsid w:val="00A419AA"/>
    <w:rsid w:val="00A419C7"/>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E5A"/>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19EC"/>
    <w:rsid w:val="00A62197"/>
    <w:rsid w:val="00A635E1"/>
    <w:rsid w:val="00A64CAF"/>
    <w:rsid w:val="00A6561D"/>
    <w:rsid w:val="00A661D0"/>
    <w:rsid w:val="00A66727"/>
    <w:rsid w:val="00A66EC1"/>
    <w:rsid w:val="00A67981"/>
    <w:rsid w:val="00A70AA5"/>
    <w:rsid w:val="00A71107"/>
    <w:rsid w:val="00A7115D"/>
    <w:rsid w:val="00A7124D"/>
    <w:rsid w:val="00A71677"/>
    <w:rsid w:val="00A717AF"/>
    <w:rsid w:val="00A719B5"/>
    <w:rsid w:val="00A72120"/>
    <w:rsid w:val="00A7298E"/>
    <w:rsid w:val="00A72F68"/>
    <w:rsid w:val="00A72FCD"/>
    <w:rsid w:val="00A7367F"/>
    <w:rsid w:val="00A747BE"/>
    <w:rsid w:val="00A74A63"/>
    <w:rsid w:val="00A75FBD"/>
    <w:rsid w:val="00A76BBA"/>
    <w:rsid w:val="00A76DD5"/>
    <w:rsid w:val="00A77979"/>
    <w:rsid w:val="00A779C0"/>
    <w:rsid w:val="00A805A8"/>
    <w:rsid w:val="00A80E20"/>
    <w:rsid w:val="00A810F9"/>
    <w:rsid w:val="00A81881"/>
    <w:rsid w:val="00A82ECF"/>
    <w:rsid w:val="00A82F91"/>
    <w:rsid w:val="00A83EAB"/>
    <w:rsid w:val="00A84419"/>
    <w:rsid w:val="00A846E9"/>
    <w:rsid w:val="00A84814"/>
    <w:rsid w:val="00A85178"/>
    <w:rsid w:val="00A87ECA"/>
    <w:rsid w:val="00A90A9B"/>
    <w:rsid w:val="00A90DA0"/>
    <w:rsid w:val="00A91C72"/>
    <w:rsid w:val="00A929DA"/>
    <w:rsid w:val="00A92EB1"/>
    <w:rsid w:val="00A95F2F"/>
    <w:rsid w:val="00A963D0"/>
    <w:rsid w:val="00A96ED6"/>
    <w:rsid w:val="00A9709B"/>
    <w:rsid w:val="00A976B4"/>
    <w:rsid w:val="00AA0306"/>
    <w:rsid w:val="00AA1484"/>
    <w:rsid w:val="00AA2323"/>
    <w:rsid w:val="00AA2D4D"/>
    <w:rsid w:val="00AA2F55"/>
    <w:rsid w:val="00AA30D8"/>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A75C0"/>
    <w:rsid w:val="00AB01E4"/>
    <w:rsid w:val="00AB0204"/>
    <w:rsid w:val="00AB1146"/>
    <w:rsid w:val="00AB1872"/>
    <w:rsid w:val="00AB1C40"/>
    <w:rsid w:val="00AB1E79"/>
    <w:rsid w:val="00AB3101"/>
    <w:rsid w:val="00AB3983"/>
    <w:rsid w:val="00AB5388"/>
    <w:rsid w:val="00AB6309"/>
    <w:rsid w:val="00AB69D0"/>
    <w:rsid w:val="00AB760A"/>
    <w:rsid w:val="00AB7CE2"/>
    <w:rsid w:val="00AC0F5C"/>
    <w:rsid w:val="00AC1AEF"/>
    <w:rsid w:val="00AC1FB7"/>
    <w:rsid w:val="00AC2D06"/>
    <w:rsid w:val="00AC3C0A"/>
    <w:rsid w:val="00AC3E43"/>
    <w:rsid w:val="00AC40B7"/>
    <w:rsid w:val="00AC58EE"/>
    <w:rsid w:val="00AC63C6"/>
    <w:rsid w:val="00AC740F"/>
    <w:rsid w:val="00AC7A22"/>
    <w:rsid w:val="00AC7A30"/>
    <w:rsid w:val="00AD09D6"/>
    <w:rsid w:val="00AD1D49"/>
    <w:rsid w:val="00AD1ED4"/>
    <w:rsid w:val="00AD2858"/>
    <w:rsid w:val="00AD2E73"/>
    <w:rsid w:val="00AD359F"/>
    <w:rsid w:val="00AD39BD"/>
    <w:rsid w:val="00AD3E06"/>
    <w:rsid w:val="00AD46ED"/>
    <w:rsid w:val="00AD4E24"/>
    <w:rsid w:val="00AD54A8"/>
    <w:rsid w:val="00AD5777"/>
    <w:rsid w:val="00AD5D47"/>
    <w:rsid w:val="00AD60B6"/>
    <w:rsid w:val="00AD6DCE"/>
    <w:rsid w:val="00AD6ECC"/>
    <w:rsid w:val="00AD73B5"/>
    <w:rsid w:val="00AD7766"/>
    <w:rsid w:val="00AE0C6A"/>
    <w:rsid w:val="00AE10EF"/>
    <w:rsid w:val="00AE16E4"/>
    <w:rsid w:val="00AE17F6"/>
    <w:rsid w:val="00AE308D"/>
    <w:rsid w:val="00AE35A5"/>
    <w:rsid w:val="00AE448D"/>
    <w:rsid w:val="00AE4A45"/>
    <w:rsid w:val="00AE617A"/>
    <w:rsid w:val="00AE63EE"/>
    <w:rsid w:val="00AE6D36"/>
    <w:rsid w:val="00AE6F10"/>
    <w:rsid w:val="00AE7813"/>
    <w:rsid w:val="00AE7862"/>
    <w:rsid w:val="00AF0344"/>
    <w:rsid w:val="00AF03FB"/>
    <w:rsid w:val="00AF1B06"/>
    <w:rsid w:val="00AF1F11"/>
    <w:rsid w:val="00AF335B"/>
    <w:rsid w:val="00AF3847"/>
    <w:rsid w:val="00AF4AA5"/>
    <w:rsid w:val="00AF50EF"/>
    <w:rsid w:val="00AF5B9B"/>
    <w:rsid w:val="00AF5E63"/>
    <w:rsid w:val="00AF6B25"/>
    <w:rsid w:val="00AF6B56"/>
    <w:rsid w:val="00AF6C62"/>
    <w:rsid w:val="00AF7A58"/>
    <w:rsid w:val="00B0047A"/>
    <w:rsid w:val="00B0231C"/>
    <w:rsid w:val="00B025E7"/>
    <w:rsid w:val="00B028A0"/>
    <w:rsid w:val="00B035C0"/>
    <w:rsid w:val="00B03BB0"/>
    <w:rsid w:val="00B03BCE"/>
    <w:rsid w:val="00B04236"/>
    <w:rsid w:val="00B04FBE"/>
    <w:rsid w:val="00B055BB"/>
    <w:rsid w:val="00B05AD2"/>
    <w:rsid w:val="00B05E1F"/>
    <w:rsid w:val="00B06E66"/>
    <w:rsid w:val="00B06FBB"/>
    <w:rsid w:val="00B07432"/>
    <w:rsid w:val="00B07542"/>
    <w:rsid w:val="00B07F50"/>
    <w:rsid w:val="00B106B2"/>
    <w:rsid w:val="00B11465"/>
    <w:rsid w:val="00B11E55"/>
    <w:rsid w:val="00B12388"/>
    <w:rsid w:val="00B13165"/>
    <w:rsid w:val="00B13937"/>
    <w:rsid w:val="00B14059"/>
    <w:rsid w:val="00B14498"/>
    <w:rsid w:val="00B14972"/>
    <w:rsid w:val="00B14DB6"/>
    <w:rsid w:val="00B156CE"/>
    <w:rsid w:val="00B15E0A"/>
    <w:rsid w:val="00B1697C"/>
    <w:rsid w:val="00B201FF"/>
    <w:rsid w:val="00B20ECE"/>
    <w:rsid w:val="00B2200B"/>
    <w:rsid w:val="00B220AB"/>
    <w:rsid w:val="00B22F41"/>
    <w:rsid w:val="00B238DB"/>
    <w:rsid w:val="00B23E64"/>
    <w:rsid w:val="00B2416C"/>
    <w:rsid w:val="00B247F9"/>
    <w:rsid w:val="00B24EA0"/>
    <w:rsid w:val="00B25AAF"/>
    <w:rsid w:val="00B2777D"/>
    <w:rsid w:val="00B3003E"/>
    <w:rsid w:val="00B30498"/>
    <w:rsid w:val="00B30B33"/>
    <w:rsid w:val="00B31BD2"/>
    <w:rsid w:val="00B32136"/>
    <w:rsid w:val="00B32262"/>
    <w:rsid w:val="00B330F7"/>
    <w:rsid w:val="00B3327F"/>
    <w:rsid w:val="00B3473B"/>
    <w:rsid w:val="00B3514D"/>
    <w:rsid w:val="00B352C9"/>
    <w:rsid w:val="00B35DE3"/>
    <w:rsid w:val="00B37504"/>
    <w:rsid w:val="00B404C8"/>
    <w:rsid w:val="00B40946"/>
    <w:rsid w:val="00B41AB4"/>
    <w:rsid w:val="00B450F6"/>
    <w:rsid w:val="00B45422"/>
    <w:rsid w:val="00B462DB"/>
    <w:rsid w:val="00B465A9"/>
    <w:rsid w:val="00B47748"/>
    <w:rsid w:val="00B47F50"/>
    <w:rsid w:val="00B50781"/>
    <w:rsid w:val="00B512ED"/>
    <w:rsid w:val="00B51394"/>
    <w:rsid w:val="00B513A8"/>
    <w:rsid w:val="00B529A6"/>
    <w:rsid w:val="00B52E68"/>
    <w:rsid w:val="00B541A4"/>
    <w:rsid w:val="00B54806"/>
    <w:rsid w:val="00B5516B"/>
    <w:rsid w:val="00B55931"/>
    <w:rsid w:val="00B56595"/>
    <w:rsid w:val="00B57C39"/>
    <w:rsid w:val="00B57E84"/>
    <w:rsid w:val="00B6059C"/>
    <w:rsid w:val="00B60AC8"/>
    <w:rsid w:val="00B60DD7"/>
    <w:rsid w:val="00B619B6"/>
    <w:rsid w:val="00B623A7"/>
    <w:rsid w:val="00B62C04"/>
    <w:rsid w:val="00B62DFB"/>
    <w:rsid w:val="00B62E21"/>
    <w:rsid w:val="00B63190"/>
    <w:rsid w:val="00B6341A"/>
    <w:rsid w:val="00B64257"/>
    <w:rsid w:val="00B64A1D"/>
    <w:rsid w:val="00B66694"/>
    <w:rsid w:val="00B676E8"/>
    <w:rsid w:val="00B67A4B"/>
    <w:rsid w:val="00B7131D"/>
    <w:rsid w:val="00B71782"/>
    <w:rsid w:val="00B71812"/>
    <w:rsid w:val="00B725F9"/>
    <w:rsid w:val="00B72637"/>
    <w:rsid w:val="00B73104"/>
    <w:rsid w:val="00B7356E"/>
    <w:rsid w:val="00B74763"/>
    <w:rsid w:val="00B7479B"/>
    <w:rsid w:val="00B74A72"/>
    <w:rsid w:val="00B75603"/>
    <w:rsid w:val="00B75C11"/>
    <w:rsid w:val="00B75C82"/>
    <w:rsid w:val="00B764E0"/>
    <w:rsid w:val="00B7655B"/>
    <w:rsid w:val="00B809C4"/>
    <w:rsid w:val="00B80A32"/>
    <w:rsid w:val="00B80D10"/>
    <w:rsid w:val="00B8188E"/>
    <w:rsid w:val="00B81D69"/>
    <w:rsid w:val="00B82E10"/>
    <w:rsid w:val="00B835CC"/>
    <w:rsid w:val="00B83CD1"/>
    <w:rsid w:val="00B850DC"/>
    <w:rsid w:val="00B87201"/>
    <w:rsid w:val="00B876C8"/>
    <w:rsid w:val="00B9048C"/>
    <w:rsid w:val="00B929C1"/>
    <w:rsid w:val="00B93CD6"/>
    <w:rsid w:val="00B94C09"/>
    <w:rsid w:val="00B95682"/>
    <w:rsid w:val="00B95E89"/>
    <w:rsid w:val="00B9609B"/>
    <w:rsid w:val="00B967CD"/>
    <w:rsid w:val="00B97261"/>
    <w:rsid w:val="00B9740C"/>
    <w:rsid w:val="00B97ACC"/>
    <w:rsid w:val="00B97CA1"/>
    <w:rsid w:val="00BA04C9"/>
    <w:rsid w:val="00BA0AD2"/>
    <w:rsid w:val="00BA0C5C"/>
    <w:rsid w:val="00BA0CDD"/>
    <w:rsid w:val="00BA0FF9"/>
    <w:rsid w:val="00BA1C26"/>
    <w:rsid w:val="00BA2092"/>
    <w:rsid w:val="00BA237C"/>
    <w:rsid w:val="00BA23D3"/>
    <w:rsid w:val="00BA2A5B"/>
    <w:rsid w:val="00BA3616"/>
    <w:rsid w:val="00BA53E9"/>
    <w:rsid w:val="00BA5AC7"/>
    <w:rsid w:val="00BA7584"/>
    <w:rsid w:val="00BA76A2"/>
    <w:rsid w:val="00BA7CF8"/>
    <w:rsid w:val="00BB1ECC"/>
    <w:rsid w:val="00BB219D"/>
    <w:rsid w:val="00BB2B80"/>
    <w:rsid w:val="00BB315F"/>
    <w:rsid w:val="00BB31D8"/>
    <w:rsid w:val="00BB4398"/>
    <w:rsid w:val="00BB44EB"/>
    <w:rsid w:val="00BB5425"/>
    <w:rsid w:val="00BB5E28"/>
    <w:rsid w:val="00BB7DF4"/>
    <w:rsid w:val="00BC0448"/>
    <w:rsid w:val="00BC04B9"/>
    <w:rsid w:val="00BC0D77"/>
    <w:rsid w:val="00BC241A"/>
    <w:rsid w:val="00BC405B"/>
    <w:rsid w:val="00BC40D4"/>
    <w:rsid w:val="00BC4315"/>
    <w:rsid w:val="00BC52B5"/>
    <w:rsid w:val="00BC52E5"/>
    <w:rsid w:val="00BC6A8B"/>
    <w:rsid w:val="00BD000A"/>
    <w:rsid w:val="00BD2054"/>
    <w:rsid w:val="00BD226E"/>
    <w:rsid w:val="00BD2835"/>
    <w:rsid w:val="00BD456D"/>
    <w:rsid w:val="00BD476C"/>
    <w:rsid w:val="00BD4E57"/>
    <w:rsid w:val="00BD7295"/>
    <w:rsid w:val="00BD7597"/>
    <w:rsid w:val="00BD7684"/>
    <w:rsid w:val="00BE035D"/>
    <w:rsid w:val="00BE0543"/>
    <w:rsid w:val="00BE056D"/>
    <w:rsid w:val="00BE068F"/>
    <w:rsid w:val="00BE0CA8"/>
    <w:rsid w:val="00BE124A"/>
    <w:rsid w:val="00BE12CE"/>
    <w:rsid w:val="00BE13E0"/>
    <w:rsid w:val="00BE15F4"/>
    <w:rsid w:val="00BE186C"/>
    <w:rsid w:val="00BE1930"/>
    <w:rsid w:val="00BE2DCF"/>
    <w:rsid w:val="00BE653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C55"/>
    <w:rsid w:val="00C05D40"/>
    <w:rsid w:val="00C069B9"/>
    <w:rsid w:val="00C06F95"/>
    <w:rsid w:val="00C073CC"/>
    <w:rsid w:val="00C07763"/>
    <w:rsid w:val="00C10CEB"/>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4CF"/>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337E"/>
    <w:rsid w:val="00C348A1"/>
    <w:rsid w:val="00C36045"/>
    <w:rsid w:val="00C37BCF"/>
    <w:rsid w:val="00C40834"/>
    <w:rsid w:val="00C40B9A"/>
    <w:rsid w:val="00C40BF7"/>
    <w:rsid w:val="00C40DF1"/>
    <w:rsid w:val="00C42C9E"/>
    <w:rsid w:val="00C434AC"/>
    <w:rsid w:val="00C434DD"/>
    <w:rsid w:val="00C44711"/>
    <w:rsid w:val="00C45A06"/>
    <w:rsid w:val="00C4600E"/>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676"/>
    <w:rsid w:val="00C63A59"/>
    <w:rsid w:val="00C652F1"/>
    <w:rsid w:val="00C662AC"/>
    <w:rsid w:val="00C663D9"/>
    <w:rsid w:val="00C67370"/>
    <w:rsid w:val="00C675CE"/>
    <w:rsid w:val="00C678BB"/>
    <w:rsid w:val="00C679DE"/>
    <w:rsid w:val="00C67FD4"/>
    <w:rsid w:val="00C70013"/>
    <w:rsid w:val="00C7081C"/>
    <w:rsid w:val="00C70ED6"/>
    <w:rsid w:val="00C72071"/>
    <w:rsid w:val="00C721E4"/>
    <w:rsid w:val="00C73D41"/>
    <w:rsid w:val="00C7448F"/>
    <w:rsid w:val="00C74D1F"/>
    <w:rsid w:val="00C76B1A"/>
    <w:rsid w:val="00C77540"/>
    <w:rsid w:val="00C77C3D"/>
    <w:rsid w:val="00C77EA6"/>
    <w:rsid w:val="00C8068B"/>
    <w:rsid w:val="00C813F7"/>
    <w:rsid w:val="00C81D99"/>
    <w:rsid w:val="00C82AE7"/>
    <w:rsid w:val="00C83889"/>
    <w:rsid w:val="00C84959"/>
    <w:rsid w:val="00C849D7"/>
    <w:rsid w:val="00C85997"/>
    <w:rsid w:val="00C85B82"/>
    <w:rsid w:val="00C86B14"/>
    <w:rsid w:val="00C8736B"/>
    <w:rsid w:val="00C87431"/>
    <w:rsid w:val="00C8755E"/>
    <w:rsid w:val="00C87ECB"/>
    <w:rsid w:val="00C904B3"/>
    <w:rsid w:val="00C911AB"/>
    <w:rsid w:val="00C91CB0"/>
    <w:rsid w:val="00C92746"/>
    <w:rsid w:val="00C93093"/>
    <w:rsid w:val="00C9384A"/>
    <w:rsid w:val="00C93D41"/>
    <w:rsid w:val="00C95044"/>
    <w:rsid w:val="00C9545D"/>
    <w:rsid w:val="00C957C0"/>
    <w:rsid w:val="00C965C4"/>
    <w:rsid w:val="00C9721D"/>
    <w:rsid w:val="00C973EC"/>
    <w:rsid w:val="00C97A6E"/>
    <w:rsid w:val="00CA0B44"/>
    <w:rsid w:val="00CA0F51"/>
    <w:rsid w:val="00CA1B4F"/>
    <w:rsid w:val="00CA31F2"/>
    <w:rsid w:val="00CA38F5"/>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81F"/>
    <w:rsid w:val="00CB6B09"/>
    <w:rsid w:val="00CB7F62"/>
    <w:rsid w:val="00CC1156"/>
    <w:rsid w:val="00CC1607"/>
    <w:rsid w:val="00CC2470"/>
    <w:rsid w:val="00CC3E42"/>
    <w:rsid w:val="00CC4B35"/>
    <w:rsid w:val="00CC4C8B"/>
    <w:rsid w:val="00CC5261"/>
    <w:rsid w:val="00CC54E1"/>
    <w:rsid w:val="00CC54E9"/>
    <w:rsid w:val="00CC5A6D"/>
    <w:rsid w:val="00CC5D1D"/>
    <w:rsid w:val="00CC64CA"/>
    <w:rsid w:val="00CC7A34"/>
    <w:rsid w:val="00CC7B19"/>
    <w:rsid w:val="00CC7BD6"/>
    <w:rsid w:val="00CD02E4"/>
    <w:rsid w:val="00CD07EB"/>
    <w:rsid w:val="00CD1371"/>
    <w:rsid w:val="00CD29C6"/>
    <w:rsid w:val="00CD3050"/>
    <w:rsid w:val="00CD3F6E"/>
    <w:rsid w:val="00CD4466"/>
    <w:rsid w:val="00CD45E3"/>
    <w:rsid w:val="00CD461B"/>
    <w:rsid w:val="00CD4CF9"/>
    <w:rsid w:val="00CD51CE"/>
    <w:rsid w:val="00CD5274"/>
    <w:rsid w:val="00CD52E6"/>
    <w:rsid w:val="00CD65EB"/>
    <w:rsid w:val="00CD6E84"/>
    <w:rsid w:val="00CE0428"/>
    <w:rsid w:val="00CE0788"/>
    <w:rsid w:val="00CE183A"/>
    <w:rsid w:val="00CE1D54"/>
    <w:rsid w:val="00CE2361"/>
    <w:rsid w:val="00CE263E"/>
    <w:rsid w:val="00CE3090"/>
    <w:rsid w:val="00CE3535"/>
    <w:rsid w:val="00CE3E16"/>
    <w:rsid w:val="00CE5982"/>
    <w:rsid w:val="00CE6603"/>
    <w:rsid w:val="00CE6C29"/>
    <w:rsid w:val="00CE6F84"/>
    <w:rsid w:val="00CE6FC2"/>
    <w:rsid w:val="00CE791A"/>
    <w:rsid w:val="00CE7C6F"/>
    <w:rsid w:val="00CF0699"/>
    <w:rsid w:val="00CF0ED0"/>
    <w:rsid w:val="00CF2467"/>
    <w:rsid w:val="00CF2518"/>
    <w:rsid w:val="00CF2979"/>
    <w:rsid w:val="00CF4DBB"/>
    <w:rsid w:val="00CF53FC"/>
    <w:rsid w:val="00CF5D14"/>
    <w:rsid w:val="00CF65C9"/>
    <w:rsid w:val="00CF71FA"/>
    <w:rsid w:val="00CF7C53"/>
    <w:rsid w:val="00CF7E94"/>
    <w:rsid w:val="00D004C7"/>
    <w:rsid w:val="00D00858"/>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2754"/>
    <w:rsid w:val="00D235DF"/>
    <w:rsid w:val="00D238FC"/>
    <w:rsid w:val="00D2423B"/>
    <w:rsid w:val="00D24571"/>
    <w:rsid w:val="00D24E92"/>
    <w:rsid w:val="00D25FD7"/>
    <w:rsid w:val="00D26090"/>
    <w:rsid w:val="00D2738D"/>
    <w:rsid w:val="00D27D91"/>
    <w:rsid w:val="00D27F32"/>
    <w:rsid w:val="00D305EF"/>
    <w:rsid w:val="00D31868"/>
    <w:rsid w:val="00D32028"/>
    <w:rsid w:val="00D32166"/>
    <w:rsid w:val="00D32A18"/>
    <w:rsid w:val="00D32BCF"/>
    <w:rsid w:val="00D34B33"/>
    <w:rsid w:val="00D34BFB"/>
    <w:rsid w:val="00D34E16"/>
    <w:rsid w:val="00D351A8"/>
    <w:rsid w:val="00D36A5B"/>
    <w:rsid w:val="00D36B57"/>
    <w:rsid w:val="00D375EA"/>
    <w:rsid w:val="00D377A4"/>
    <w:rsid w:val="00D40665"/>
    <w:rsid w:val="00D40FE5"/>
    <w:rsid w:val="00D41128"/>
    <w:rsid w:val="00D4130E"/>
    <w:rsid w:val="00D41968"/>
    <w:rsid w:val="00D428CD"/>
    <w:rsid w:val="00D42945"/>
    <w:rsid w:val="00D432B6"/>
    <w:rsid w:val="00D432B9"/>
    <w:rsid w:val="00D4379F"/>
    <w:rsid w:val="00D43F7E"/>
    <w:rsid w:val="00D448E4"/>
    <w:rsid w:val="00D45551"/>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250"/>
    <w:rsid w:val="00D7250E"/>
    <w:rsid w:val="00D725EA"/>
    <w:rsid w:val="00D72961"/>
    <w:rsid w:val="00D732A9"/>
    <w:rsid w:val="00D739B6"/>
    <w:rsid w:val="00D739E2"/>
    <w:rsid w:val="00D754C5"/>
    <w:rsid w:val="00D75601"/>
    <w:rsid w:val="00D76559"/>
    <w:rsid w:val="00D80442"/>
    <w:rsid w:val="00D80AA9"/>
    <w:rsid w:val="00D8107A"/>
    <w:rsid w:val="00D818DB"/>
    <w:rsid w:val="00D820F9"/>
    <w:rsid w:val="00D8295F"/>
    <w:rsid w:val="00D83C08"/>
    <w:rsid w:val="00D83F88"/>
    <w:rsid w:val="00D8454B"/>
    <w:rsid w:val="00D847A6"/>
    <w:rsid w:val="00D85145"/>
    <w:rsid w:val="00D856C2"/>
    <w:rsid w:val="00D85888"/>
    <w:rsid w:val="00D85896"/>
    <w:rsid w:val="00D85FCF"/>
    <w:rsid w:val="00D86461"/>
    <w:rsid w:val="00D86CF9"/>
    <w:rsid w:val="00D86D61"/>
    <w:rsid w:val="00D87047"/>
    <w:rsid w:val="00D87082"/>
    <w:rsid w:val="00D87560"/>
    <w:rsid w:val="00D87B07"/>
    <w:rsid w:val="00D9002C"/>
    <w:rsid w:val="00D90061"/>
    <w:rsid w:val="00D90165"/>
    <w:rsid w:val="00D913EF"/>
    <w:rsid w:val="00D919FE"/>
    <w:rsid w:val="00D91F66"/>
    <w:rsid w:val="00D92C09"/>
    <w:rsid w:val="00D92C9C"/>
    <w:rsid w:val="00D92FBF"/>
    <w:rsid w:val="00D94FE7"/>
    <w:rsid w:val="00D952CB"/>
    <w:rsid w:val="00D95672"/>
    <w:rsid w:val="00D95C64"/>
    <w:rsid w:val="00D95EAD"/>
    <w:rsid w:val="00D966A7"/>
    <w:rsid w:val="00D96CE7"/>
    <w:rsid w:val="00D9722D"/>
    <w:rsid w:val="00D976C8"/>
    <w:rsid w:val="00D97744"/>
    <w:rsid w:val="00D97D1C"/>
    <w:rsid w:val="00DA001B"/>
    <w:rsid w:val="00DA0319"/>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0315"/>
    <w:rsid w:val="00DC0E10"/>
    <w:rsid w:val="00DC133C"/>
    <w:rsid w:val="00DC1779"/>
    <w:rsid w:val="00DC1F28"/>
    <w:rsid w:val="00DC2AE4"/>
    <w:rsid w:val="00DC4562"/>
    <w:rsid w:val="00DC464B"/>
    <w:rsid w:val="00DC48CD"/>
    <w:rsid w:val="00DC7162"/>
    <w:rsid w:val="00DC7D48"/>
    <w:rsid w:val="00DD0626"/>
    <w:rsid w:val="00DD0D47"/>
    <w:rsid w:val="00DD132A"/>
    <w:rsid w:val="00DD1EE2"/>
    <w:rsid w:val="00DD2AC5"/>
    <w:rsid w:val="00DD4046"/>
    <w:rsid w:val="00DD485C"/>
    <w:rsid w:val="00DD4B76"/>
    <w:rsid w:val="00DD4E7D"/>
    <w:rsid w:val="00DD56CE"/>
    <w:rsid w:val="00DD6B4C"/>
    <w:rsid w:val="00DD6C4A"/>
    <w:rsid w:val="00DE1410"/>
    <w:rsid w:val="00DE26D1"/>
    <w:rsid w:val="00DE2BC6"/>
    <w:rsid w:val="00DE30AE"/>
    <w:rsid w:val="00DE4BC0"/>
    <w:rsid w:val="00DE5120"/>
    <w:rsid w:val="00DE5422"/>
    <w:rsid w:val="00DE5F90"/>
    <w:rsid w:val="00DE64E0"/>
    <w:rsid w:val="00DE6B50"/>
    <w:rsid w:val="00DE700D"/>
    <w:rsid w:val="00DE7650"/>
    <w:rsid w:val="00DF002C"/>
    <w:rsid w:val="00DF1D19"/>
    <w:rsid w:val="00DF231F"/>
    <w:rsid w:val="00DF2F8D"/>
    <w:rsid w:val="00DF3139"/>
    <w:rsid w:val="00DF3AC6"/>
    <w:rsid w:val="00DF3BE6"/>
    <w:rsid w:val="00DF40D6"/>
    <w:rsid w:val="00DF412D"/>
    <w:rsid w:val="00DF4414"/>
    <w:rsid w:val="00DF54C0"/>
    <w:rsid w:val="00DF59F4"/>
    <w:rsid w:val="00DF77A0"/>
    <w:rsid w:val="00DF7C60"/>
    <w:rsid w:val="00E00DB6"/>
    <w:rsid w:val="00E017EB"/>
    <w:rsid w:val="00E01C39"/>
    <w:rsid w:val="00E031AB"/>
    <w:rsid w:val="00E03F33"/>
    <w:rsid w:val="00E04DED"/>
    <w:rsid w:val="00E04FBF"/>
    <w:rsid w:val="00E05B9B"/>
    <w:rsid w:val="00E05CB6"/>
    <w:rsid w:val="00E05CE4"/>
    <w:rsid w:val="00E06ADD"/>
    <w:rsid w:val="00E06EF4"/>
    <w:rsid w:val="00E07FDF"/>
    <w:rsid w:val="00E113CD"/>
    <w:rsid w:val="00E11958"/>
    <w:rsid w:val="00E121D0"/>
    <w:rsid w:val="00E12376"/>
    <w:rsid w:val="00E1396F"/>
    <w:rsid w:val="00E13A0D"/>
    <w:rsid w:val="00E13E21"/>
    <w:rsid w:val="00E14A92"/>
    <w:rsid w:val="00E14CBF"/>
    <w:rsid w:val="00E15376"/>
    <w:rsid w:val="00E155CE"/>
    <w:rsid w:val="00E159B8"/>
    <w:rsid w:val="00E174F6"/>
    <w:rsid w:val="00E212FF"/>
    <w:rsid w:val="00E22997"/>
    <w:rsid w:val="00E2319F"/>
    <w:rsid w:val="00E237F9"/>
    <w:rsid w:val="00E23EEA"/>
    <w:rsid w:val="00E2437A"/>
    <w:rsid w:val="00E24657"/>
    <w:rsid w:val="00E247F5"/>
    <w:rsid w:val="00E252B8"/>
    <w:rsid w:val="00E26ED5"/>
    <w:rsid w:val="00E32C78"/>
    <w:rsid w:val="00E32CF7"/>
    <w:rsid w:val="00E3346D"/>
    <w:rsid w:val="00E33C88"/>
    <w:rsid w:val="00E33EB2"/>
    <w:rsid w:val="00E34714"/>
    <w:rsid w:val="00E36558"/>
    <w:rsid w:val="00E3707D"/>
    <w:rsid w:val="00E376E0"/>
    <w:rsid w:val="00E40A5C"/>
    <w:rsid w:val="00E40C23"/>
    <w:rsid w:val="00E40CC1"/>
    <w:rsid w:val="00E40E0C"/>
    <w:rsid w:val="00E41979"/>
    <w:rsid w:val="00E439FB"/>
    <w:rsid w:val="00E43A16"/>
    <w:rsid w:val="00E43B45"/>
    <w:rsid w:val="00E44AE5"/>
    <w:rsid w:val="00E45C09"/>
    <w:rsid w:val="00E45EF4"/>
    <w:rsid w:val="00E46D84"/>
    <w:rsid w:val="00E47082"/>
    <w:rsid w:val="00E4718C"/>
    <w:rsid w:val="00E4750D"/>
    <w:rsid w:val="00E47A47"/>
    <w:rsid w:val="00E500B5"/>
    <w:rsid w:val="00E5062F"/>
    <w:rsid w:val="00E5107A"/>
    <w:rsid w:val="00E51450"/>
    <w:rsid w:val="00E53F38"/>
    <w:rsid w:val="00E55531"/>
    <w:rsid w:val="00E5558E"/>
    <w:rsid w:val="00E556A5"/>
    <w:rsid w:val="00E556D7"/>
    <w:rsid w:val="00E55B92"/>
    <w:rsid w:val="00E55BAE"/>
    <w:rsid w:val="00E575F6"/>
    <w:rsid w:val="00E578EB"/>
    <w:rsid w:val="00E604F5"/>
    <w:rsid w:val="00E6107E"/>
    <w:rsid w:val="00E612CA"/>
    <w:rsid w:val="00E614A9"/>
    <w:rsid w:val="00E620DC"/>
    <w:rsid w:val="00E628E6"/>
    <w:rsid w:val="00E62A84"/>
    <w:rsid w:val="00E63839"/>
    <w:rsid w:val="00E657ED"/>
    <w:rsid w:val="00E659A5"/>
    <w:rsid w:val="00E659B1"/>
    <w:rsid w:val="00E66221"/>
    <w:rsid w:val="00E66F9A"/>
    <w:rsid w:val="00E675B0"/>
    <w:rsid w:val="00E675D3"/>
    <w:rsid w:val="00E67B8E"/>
    <w:rsid w:val="00E67E77"/>
    <w:rsid w:val="00E700A0"/>
    <w:rsid w:val="00E70170"/>
    <w:rsid w:val="00E70BB3"/>
    <w:rsid w:val="00E70DF5"/>
    <w:rsid w:val="00E7187F"/>
    <w:rsid w:val="00E7197C"/>
    <w:rsid w:val="00E719DC"/>
    <w:rsid w:val="00E721EE"/>
    <w:rsid w:val="00E729DD"/>
    <w:rsid w:val="00E736ED"/>
    <w:rsid w:val="00E73F93"/>
    <w:rsid w:val="00E742B1"/>
    <w:rsid w:val="00E74ADD"/>
    <w:rsid w:val="00E74CEA"/>
    <w:rsid w:val="00E74D34"/>
    <w:rsid w:val="00E750FC"/>
    <w:rsid w:val="00E752CA"/>
    <w:rsid w:val="00E75FB8"/>
    <w:rsid w:val="00E76786"/>
    <w:rsid w:val="00E8046E"/>
    <w:rsid w:val="00E80DFE"/>
    <w:rsid w:val="00E810E4"/>
    <w:rsid w:val="00E826A9"/>
    <w:rsid w:val="00E82767"/>
    <w:rsid w:val="00E83820"/>
    <w:rsid w:val="00E840F9"/>
    <w:rsid w:val="00E8525D"/>
    <w:rsid w:val="00E85DC2"/>
    <w:rsid w:val="00E85E4F"/>
    <w:rsid w:val="00E861FB"/>
    <w:rsid w:val="00E875EF"/>
    <w:rsid w:val="00E87784"/>
    <w:rsid w:val="00E87D37"/>
    <w:rsid w:val="00E90724"/>
    <w:rsid w:val="00E9085A"/>
    <w:rsid w:val="00E922B2"/>
    <w:rsid w:val="00E929DB"/>
    <w:rsid w:val="00E93120"/>
    <w:rsid w:val="00E93AA8"/>
    <w:rsid w:val="00E95249"/>
    <w:rsid w:val="00E958A4"/>
    <w:rsid w:val="00E961C4"/>
    <w:rsid w:val="00E969F4"/>
    <w:rsid w:val="00E96E79"/>
    <w:rsid w:val="00E973B0"/>
    <w:rsid w:val="00E97AE7"/>
    <w:rsid w:val="00E97E85"/>
    <w:rsid w:val="00EA061C"/>
    <w:rsid w:val="00EA102B"/>
    <w:rsid w:val="00EA1428"/>
    <w:rsid w:val="00EA2B7A"/>
    <w:rsid w:val="00EA326D"/>
    <w:rsid w:val="00EA3F98"/>
    <w:rsid w:val="00EA460C"/>
    <w:rsid w:val="00EA4CD1"/>
    <w:rsid w:val="00EA5053"/>
    <w:rsid w:val="00EA582A"/>
    <w:rsid w:val="00EA6049"/>
    <w:rsid w:val="00EA702D"/>
    <w:rsid w:val="00EA74CE"/>
    <w:rsid w:val="00EA786D"/>
    <w:rsid w:val="00EA791C"/>
    <w:rsid w:val="00EB1605"/>
    <w:rsid w:val="00EB2782"/>
    <w:rsid w:val="00EB2AC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5B"/>
    <w:rsid w:val="00EB79CC"/>
    <w:rsid w:val="00EC04F7"/>
    <w:rsid w:val="00EC0545"/>
    <w:rsid w:val="00EC05FC"/>
    <w:rsid w:val="00EC13FB"/>
    <w:rsid w:val="00EC223B"/>
    <w:rsid w:val="00EC2F07"/>
    <w:rsid w:val="00EC311A"/>
    <w:rsid w:val="00EC39CE"/>
    <w:rsid w:val="00EC4642"/>
    <w:rsid w:val="00EC4B88"/>
    <w:rsid w:val="00EC6302"/>
    <w:rsid w:val="00EC6903"/>
    <w:rsid w:val="00EC6E4B"/>
    <w:rsid w:val="00EC7AB8"/>
    <w:rsid w:val="00ED020E"/>
    <w:rsid w:val="00ED0525"/>
    <w:rsid w:val="00ED0A2B"/>
    <w:rsid w:val="00ED0AF8"/>
    <w:rsid w:val="00ED0EFF"/>
    <w:rsid w:val="00ED13BB"/>
    <w:rsid w:val="00ED1E15"/>
    <w:rsid w:val="00ED34E2"/>
    <w:rsid w:val="00ED39F7"/>
    <w:rsid w:val="00ED42EB"/>
    <w:rsid w:val="00ED4822"/>
    <w:rsid w:val="00ED57E5"/>
    <w:rsid w:val="00ED5942"/>
    <w:rsid w:val="00ED642B"/>
    <w:rsid w:val="00ED674A"/>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0D2"/>
    <w:rsid w:val="00EF2134"/>
    <w:rsid w:val="00EF2C5D"/>
    <w:rsid w:val="00EF304F"/>
    <w:rsid w:val="00EF3154"/>
    <w:rsid w:val="00EF38BD"/>
    <w:rsid w:val="00EF5CBA"/>
    <w:rsid w:val="00F023C3"/>
    <w:rsid w:val="00F0257D"/>
    <w:rsid w:val="00F02F65"/>
    <w:rsid w:val="00F03EC7"/>
    <w:rsid w:val="00F040E9"/>
    <w:rsid w:val="00F04762"/>
    <w:rsid w:val="00F05C1D"/>
    <w:rsid w:val="00F05C70"/>
    <w:rsid w:val="00F06577"/>
    <w:rsid w:val="00F06798"/>
    <w:rsid w:val="00F070B8"/>
    <w:rsid w:val="00F07611"/>
    <w:rsid w:val="00F0796F"/>
    <w:rsid w:val="00F07D82"/>
    <w:rsid w:val="00F1010A"/>
    <w:rsid w:val="00F10132"/>
    <w:rsid w:val="00F11E60"/>
    <w:rsid w:val="00F1225E"/>
    <w:rsid w:val="00F122B6"/>
    <w:rsid w:val="00F1361A"/>
    <w:rsid w:val="00F144F7"/>
    <w:rsid w:val="00F14D62"/>
    <w:rsid w:val="00F14E37"/>
    <w:rsid w:val="00F15B81"/>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3DB9"/>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1FBF"/>
    <w:rsid w:val="00F52493"/>
    <w:rsid w:val="00F53652"/>
    <w:rsid w:val="00F540AD"/>
    <w:rsid w:val="00F54823"/>
    <w:rsid w:val="00F54890"/>
    <w:rsid w:val="00F55F69"/>
    <w:rsid w:val="00F57232"/>
    <w:rsid w:val="00F57B2A"/>
    <w:rsid w:val="00F600E7"/>
    <w:rsid w:val="00F60F16"/>
    <w:rsid w:val="00F61053"/>
    <w:rsid w:val="00F61374"/>
    <w:rsid w:val="00F6261E"/>
    <w:rsid w:val="00F64FF4"/>
    <w:rsid w:val="00F65E93"/>
    <w:rsid w:val="00F67CB2"/>
    <w:rsid w:val="00F67F17"/>
    <w:rsid w:val="00F70D31"/>
    <w:rsid w:val="00F70E65"/>
    <w:rsid w:val="00F70F20"/>
    <w:rsid w:val="00F7103E"/>
    <w:rsid w:val="00F71208"/>
    <w:rsid w:val="00F71654"/>
    <w:rsid w:val="00F71756"/>
    <w:rsid w:val="00F71865"/>
    <w:rsid w:val="00F71F47"/>
    <w:rsid w:val="00F71F48"/>
    <w:rsid w:val="00F72A0C"/>
    <w:rsid w:val="00F72BEF"/>
    <w:rsid w:val="00F73168"/>
    <w:rsid w:val="00F73D0C"/>
    <w:rsid w:val="00F76FE4"/>
    <w:rsid w:val="00F77D4B"/>
    <w:rsid w:val="00F77F0D"/>
    <w:rsid w:val="00F80A5C"/>
    <w:rsid w:val="00F81D9D"/>
    <w:rsid w:val="00F82463"/>
    <w:rsid w:val="00F82A04"/>
    <w:rsid w:val="00F82B52"/>
    <w:rsid w:val="00F82B90"/>
    <w:rsid w:val="00F85569"/>
    <w:rsid w:val="00F85961"/>
    <w:rsid w:val="00F863D0"/>
    <w:rsid w:val="00F863DF"/>
    <w:rsid w:val="00F869A3"/>
    <w:rsid w:val="00F87AF8"/>
    <w:rsid w:val="00F90061"/>
    <w:rsid w:val="00F9028B"/>
    <w:rsid w:val="00F90BDB"/>
    <w:rsid w:val="00F90F80"/>
    <w:rsid w:val="00F9187D"/>
    <w:rsid w:val="00F92644"/>
    <w:rsid w:val="00F9275D"/>
    <w:rsid w:val="00F92A30"/>
    <w:rsid w:val="00F9318D"/>
    <w:rsid w:val="00F9388C"/>
    <w:rsid w:val="00F93AC6"/>
    <w:rsid w:val="00F9619D"/>
    <w:rsid w:val="00F97042"/>
    <w:rsid w:val="00F9718A"/>
    <w:rsid w:val="00F976E4"/>
    <w:rsid w:val="00F978F8"/>
    <w:rsid w:val="00FA01D0"/>
    <w:rsid w:val="00FA04E6"/>
    <w:rsid w:val="00FA26AE"/>
    <w:rsid w:val="00FA2937"/>
    <w:rsid w:val="00FA2CB8"/>
    <w:rsid w:val="00FA3102"/>
    <w:rsid w:val="00FA378B"/>
    <w:rsid w:val="00FA37AD"/>
    <w:rsid w:val="00FA3A19"/>
    <w:rsid w:val="00FA3A2A"/>
    <w:rsid w:val="00FA3CC1"/>
    <w:rsid w:val="00FA3EFB"/>
    <w:rsid w:val="00FA4DE5"/>
    <w:rsid w:val="00FA5422"/>
    <w:rsid w:val="00FA719D"/>
    <w:rsid w:val="00FA79D1"/>
    <w:rsid w:val="00FB021A"/>
    <w:rsid w:val="00FB03B6"/>
    <w:rsid w:val="00FB0C32"/>
    <w:rsid w:val="00FB10ED"/>
    <w:rsid w:val="00FB249A"/>
    <w:rsid w:val="00FB2545"/>
    <w:rsid w:val="00FB2773"/>
    <w:rsid w:val="00FB2BF2"/>
    <w:rsid w:val="00FB3EDF"/>
    <w:rsid w:val="00FB40EA"/>
    <w:rsid w:val="00FB41AB"/>
    <w:rsid w:val="00FB6732"/>
    <w:rsid w:val="00FB6B45"/>
    <w:rsid w:val="00FB7782"/>
    <w:rsid w:val="00FC1C05"/>
    <w:rsid w:val="00FC3C3D"/>
    <w:rsid w:val="00FC44B4"/>
    <w:rsid w:val="00FC5BAE"/>
    <w:rsid w:val="00FC5CBB"/>
    <w:rsid w:val="00FC6A7C"/>
    <w:rsid w:val="00FC737A"/>
    <w:rsid w:val="00FC748E"/>
    <w:rsid w:val="00FC7A28"/>
    <w:rsid w:val="00FC7B22"/>
    <w:rsid w:val="00FC7C4A"/>
    <w:rsid w:val="00FD0B50"/>
    <w:rsid w:val="00FD0DE5"/>
    <w:rsid w:val="00FD0F6F"/>
    <w:rsid w:val="00FD190E"/>
    <w:rsid w:val="00FD1E47"/>
    <w:rsid w:val="00FD290E"/>
    <w:rsid w:val="00FD2998"/>
    <w:rsid w:val="00FD307F"/>
    <w:rsid w:val="00FD393D"/>
    <w:rsid w:val="00FD3D43"/>
    <w:rsid w:val="00FD44FB"/>
    <w:rsid w:val="00FD4E6F"/>
    <w:rsid w:val="00FD540E"/>
    <w:rsid w:val="00FD548C"/>
    <w:rsid w:val="00FD594B"/>
    <w:rsid w:val="00FD60E2"/>
    <w:rsid w:val="00FD6EC4"/>
    <w:rsid w:val="00FD7126"/>
    <w:rsid w:val="00FD7E5C"/>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0F93"/>
    <w:rsid w:val="00FF28BC"/>
    <w:rsid w:val="00FF2964"/>
    <w:rsid w:val="00FF3A30"/>
    <w:rsid w:val="00FF4A1A"/>
    <w:rsid w:val="00FF5421"/>
    <w:rsid w:val="00FF58DE"/>
    <w:rsid w:val="00FF58F1"/>
    <w:rsid w:val="00FF7A4F"/>
    <w:rsid w:val="011CF049"/>
    <w:rsid w:val="04BAD10F"/>
    <w:rsid w:val="07316001"/>
    <w:rsid w:val="1019F404"/>
    <w:rsid w:val="110A292E"/>
    <w:rsid w:val="11CCA6CF"/>
    <w:rsid w:val="13456AA6"/>
    <w:rsid w:val="166750BE"/>
    <w:rsid w:val="1CA9D401"/>
    <w:rsid w:val="1DE944A7"/>
    <w:rsid w:val="2092CD01"/>
    <w:rsid w:val="210B7E6C"/>
    <w:rsid w:val="24251BAF"/>
    <w:rsid w:val="250084CE"/>
    <w:rsid w:val="268A8352"/>
    <w:rsid w:val="32388184"/>
    <w:rsid w:val="400D0DA2"/>
    <w:rsid w:val="457E7002"/>
    <w:rsid w:val="493BE71D"/>
    <w:rsid w:val="4F4C1469"/>
    <w:rsid w:val="503AF9A3"/>
    <w:rsid w:val="5190718D"/>
    <w:rsid w:val="57B06050"/>
    <w:rsid w:val="59240B27"/>
    <w:rsid w:val="59B06082"/>
    <w:rsid w:val="5C015A97"/>
    <w:rsid w:val="60CF601A"/>
    <w:rsid w:val="66F4D39D"/>
    <w:rsid w:val="6D99B6FE"/>
    <w:rsid w:val="6FD18061"/>
    <w:rsid w:val="70FB2980"/>
    <w:rsid w:val="71A33890"/>
    <w:rsid w:val="7396963C"/>
    <w:rsid w:val="73E7E1CC"/>
    <w:rsid w:val="73F63B92"/>
    <w:rsid w:val="7574E42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15:docId w15:val="{F3989903-0D02-4408-A565-614E3AAE7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038B"/>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outlineLvl w:val="3"/>
    </w:pPr>
    <w:rPr>
      <w:sz w:val="24"/>
      <w:lang w:val="x-none"/>
    </w:rPr>
  </w:style>
  <w:style w:type="paragraph" w:styleId="Heading5">
    <w:name w:val="heading 5"/>
    <w:aliases w:val="h5,Heading5,H5"/>
    <w:basedOn w:val="Heading4"/>
    <w:next w:val="Normal"/>
    <w:qFormat/>
    <w:rsid w:val="00FA2CB8"/>
    <w:pPr>
      <w:outlineLvl w:val="4"/>
    </w:pPr>
    <w:rPr>
      <w:sz w:val="22"/>
    </w:rPr>
  </w:style>
  <w:style w:type="paragraph" w:styleId="Heading6">
    <w:name w:val="heading 6"/>
    <w:basedOn w:val="H6"/>
    <w:next w:val="Normal"/>
    <w:qFormat/>
    <w:rsid w:val="00FA2CB8"/>
    <w:pPr>
      <w:ind w:left="0" w:firstLine="0"/>
      <w:outlineLvl w:val="5"/>
    </w:pPr>
  </w:style>
  <w:style w:type="paragraph" w:styleId="Heading7">
    <w:name w:val="heading 7"/>
    <w:basedOn w:val="H6"/>
    <w:next w:val="Normal"/>
    <w:qFormat/>
    <w:rsid w:val="00FA2CB8"/>
    <w:pPr>
      <w:ind w:left="0" w:firstLine="0"/>
      <w:outlineLvl w:val="6"/>
    </w:pPr>
  </w:style>
  <w:style w:type="paragraph" w:styleId="Heading8">
    <w:name w:val="heading 8"/>
    <w:basedOn w:val="Heading1"/>
    <w:next w:val="Normal"/>
    <w:qFormat/>
    <w:rsid w:val="00FA2CB8"/>
    <w:pPr>
      <w:outlineLvl w:val="7"/>
    </w:pPr>
  </w:style>
  <w:style w:type="paragraph" w:styleId="Heading9">
    <w:name w:val="heading 9"/>
    <w:basedOn w:val="Heading8"/>
    <w:next w:val="Normal"/>
    <w:qFormat/>
    <w:rsid w:val="00FA2CB8"/>
    <w:pPr>
      <w:outlineLvl w:val="8"/>
    </w:pPr>
  </w:style>
  <w:style w:type="character" w:default="1" w:styleId="DefaultParagraphFont">
    <w:name w:val="Default Paragraph Font"/>
    <w:uiPriority w:val="1"/>
    <w:semiHidden/>
    <w:unhideWhenUsed/>
    <w:rsid w:val="005203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038B"/>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styleId="NormalWeb">
    <w:name w:val="Normal (Web)"/>
    <w:basedOn w:val="Normal"/>
    <w:uiPriority w:val="99"/>
    <w:rsid w:val="0052711E"/>
    <w:pPr>
      <w:spacing w:before="100" w:beforeAutospacing="1" w:after="100" w:afterAutospacing="1"/>
    </w:pPr>
    <w:rPr>
      <w:rFonts w:ascii="Arial" w:eastAsia="SimSun" w:hAnsi="Arial" w:cs="Arial"/>
      <w:color w:val="493118"/>
      <w:sz w:val="18"/>
      <w:szCs w:val="18"/>
      <w:lang w:val="en-US" w:eastAsia="zh-CN"/>
    </w:rPr>
  </w:style>
  <w:style w:type="paragraph" w:styleId="TableofFigures">
    <w:name w:val="table of figures"/>
    <w:basedOn w:val="Normal"/>
    <w:next w:val="Normal"/>
    <w:uiPriority w:val="99"/>
    <w:rsid w:val="003B3800"/>
  </w:style>
  <w:style w:type="character" w:customStyle="1" w:styleId="normaltextrun">
    <w:name w:val="normaltextrun"/>
    <w:basedOn w:val="DefaultParagraphFont"/>
    <w:rsid w:val="00142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2774377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3077657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289046180">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70498867">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d2ab98cb344c4601"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4" ma:contentTypeDescription="Create a new document." ma:contentTypeScope="" ma:versionID="e6bce4d6e675010358b7261635aa884b">
  <xsd:schema xmlns:xsd="http://www.w3.org/2001/XMLSchema" xmlns:xs="http://www.w3.org/2001/XMLSchema" xmlns:p="http://schemas.microsoft.com/office/2006/metadata/properties" xmlns:ns2="fed6b700-95b7-4bcd-9420-776afa9d3ef7" targetNamespace="http://schemas.microsoft.com/office/2006/metadata/properties" ma:root="true" ma:fieldsID="62fc2a2f0295ebaa7a1213b15b70ddfa"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A2982-E189-4252-BBE0-3A303EA58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7354D1-490D-4753-B532-09F5EFC3350C}">
  <ds:schemaRefs>
    <ds:schemaRef ds:uri="http://schemas.microsoft.com/sharepoint/v3/contenttype/forms"/>
  </ds:schemaRefs>
</ds:datastoreItem>
</file>

<file path=customXml/itemProps3.xml><?xml version="1.0" encoding="utf-8"?>
<ds:datastoreItem xmlns:ds="http://schemas.openxmlformats.org/officeDocument/2006/customXml" ds:itemID="{6808745A-1027-4F0E-AF41-1A6C86F6DF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E3E738-D738-4B6D-BEFF-3C62DAD5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4</cp:revision>
  <dcterms:created xsi:type="dcterms:W3CDTF">2020-05-15T23:11:00Z</dcterms:created>
  <dcterms:modified xsi:type="dcterms:W3CDTF">2020-05-15T23:20:00Z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